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5D4" w:rsidRDefault="004825D4" w:rsidP="004825D4">
      <w:pPr>
        <w:jc w:val="center"/>
        <w:rPr>
          <w:b/>
          <w:sz w:val="32"/>
          <w:szCs w:val="32"/>
        </w:rPr>
      </w:pPr>
    </w:p>
    <w:p w:rsidR="004825D4" w:rsidRDefault="004825D4" w:rsidP="004825D4">
      <w:pPr>
        <w:jc w:val="center"/>
        <w:rPr>
          <w:b/>
          <w:sz w:val="32"/>
          <w:szCs w:val="32"/>
        </w:rPr>
      </w:pPr>
    </w:p>
    <w:p w:rsidR="004825D4" w:rsidRDefault="004825D4" w:rsidP="004825D4">
      <w:pPr>
        <w:jc w:val="center"/>
        <w:rPr>
          <w:b/>
          <w:sz w:val="32"/>
          <w:szCs w:val="32"/>
        </w:rPr>
      </w:pPr>
    </w:p>
    <w:p w:rsidR="004825D4" w:rsidRDefault="004825D4" w:rsidP="004825D4">
      <w:pPr>
        <w:jc w:val="center"/>
        <w:rPr>
          <w:b/>
          <w:sz w:val="32"/>
          <w:szCs w:val="32"/>
        </w:rPr>
      </w:pPr>
    </w:p>
    <w:p w:rsidR="004825D4" w:rsidRPr="00E12DC0" w:rsidRDefault="004825D4" w:rsidP="004825D4">
      <w:pPr>
        <w:jc w:val="center"/>
        <w:rPr>
          <w:b/>
          <w:sz w:val="32"/>
          <w:szCs w:val="32"/>
        </w:rPr>
      </w:pPr>
      <w:r w:rsidRPr="00E12DC0">
        <w:rPr>
          <w:b/>
          <w:sz w:val="32"/>
          <w:szCs w:val="32"/>
        </w:rPr>
        <w:t>PROJEKT  STAVBY PRE VYDANIE STAVEBNÉHO POVOLENIA</w:t>
      </w:r>
    </w:p>
    <w:p w:rsidR="004825D4" w:rsidRDefault="004825D4" w:rsidP="004825D4">
      <w:pPr>
        <w:jc w:val="center"/>
        <w:rPr>
          <w:b/>
          <w:sz w:val="44"/>
          <w:szCs w:val="44"/>
        </w:rPr>
      </w:pPr>
    </w:p>
    <w:p w:rsidR="009219CE" w:rsidRDefault="00AD7564" w:rsidP="004825D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CYKLO</w:t>
      </w:r>
      <w:r w:rsidR="004825D4">
        <w:rPr>
          <w:b/>
          <w:sz w:val="44"/>
          <w:szCs w:val="44"/>
        </w:rPr>
        <w:t>TURISTICKÝ PRÍSTREŠOK</w:t>
      </w:r>
    </w:p>
    <w:p w:rsidR="004825D4" w:rsidRDefault="004825D4" w:rsidP="004825D4">
      <w:pPr>
        <w:jc w:val="center"/>
        <w:rPr>
          <w:rFonts w:ascii="Tahoma" w:hAnsi="Tahoma" w:cs="Tahoma"/>
          <w:b/>
          <w:sz w:val="47"/>
          <w:szCs w:val="47"/>
        </w:rPr>
      </w:pPr>
      <w:r>
        <w:rPr>
          <w:b/>
          <w:sz w:val="44"/>
          <w:szCs w:val="44"/>
        </w:rPr>
        <w:t xml:space="preserve"> ZUBROHLAVA </w:t>
      </w:r>
      <w:r w:rsidR="009219CE">
        <w:rPr>
          <w:b/>
          <w:sz w:val="44"/>
          <w:szCs w:val="44"/>
        </w:rPr>
        <w:t>-</w:t>
      </w:r>
      <w:r>
        <w:rPr>
          <w:b/>
          <w:sz w:val="44"/>
          <w:szCs w:val="44"/>
        </w:rPr>
        <w:t xml:space="preserve"> KMEŤOVKA</w:t>
      </w: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3B48B2" w:rsidRDefault="003B48B2" w:rsidP="004825D4">
      <w:pPr>
        <w:jc w:val="center"/>
        <w:rPr>
          <w:b/>
        </w:rPr>
      </w:pPr>
    </w:p>
    <w:p w:rsidR="003B48B2" w:rsidRDefault="003B48B2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Default="004825D4" w:rsidP="004825D4">
      <w:pPr>
        <w:jc w:val="center"/>
        <w:rPr>
          <w:b/>
        </w:rPr>
      </w:pPr>
    </w:p>
    <w:p w:rsidR="004825D4" w:rsidRPr="00E12DC0" w:rsidRDefault="004825D4" w:rsidP="004825D4">
      <w:pPr>
        <w:jc w:val="center"/>
        <w:rPr>
          <w:b/>
        </w:rPr>
      </w:pPr>
      <w:r w:rsidRPr="00E12DC0">
        <w:rPr>
          <w:b/>
        </w:rPr>
        <w:t xml:space="preserve">STAVBA: </w:t>
      </w:r>
      <w:r w:rsidR="00AD7564">
        <w:rPr>
          <w:b/>
        </w:rPr>
        <w:t>CYKLO</w:t>
      </w:r>
      <w:r>
        <w:rPr>
          <w:b/>
        </w:rPr>
        <w:t>TURISTICKÝ PRÍSTREŠOK</w:t>
      </w:r>
      <w:r w:rsidRPr="00E12DC0">
        <w:rPr>
          <w:b/>
        </w:rPr>
        <w:t xml:space="preserve"> ZUBROHLAVA - KMEŤOVKA</w:t>
      </w:r>
    </w:p>
    <w:p w:rsidR="004825D4" w:rsidRPr="00E12DC0" w:rsidRDefault="004825D4" w:rsidP="004825D4">
      <w:pPr>
        <w:jc w:val="center"/>
        <w:rPr>
          <w:b/>
        </w:rPr>
      </w:pPr>
      <w:r w:rsidRPr="00E12DC0">
        <w:rPr>
          <w:b/>
        </w:rPr>
        <w:t>MIESTO STAVBY: KN-E PARCELA Č. 1</w:t>
      </w:r>
      <w:r>
        <w:rPr>
          <w:b/>
        </w:rPr>
        <w:t>203</w:t>
      </w:r>
      <w:r w:rsidRPr="00E12DC0">
        <w:rPr>
          <w:b/>
        </w:rPr>
        <w:t>/1</w:t>
      </w:r>
      <w:bookmarkStart w:id="0" w:name="_GoBack"/>
      <w:bookmarkEnd w:id="0"/>
    </w:p>
    <w:p w:rsidR="004825D4" w:rsidRPr="00E12DC0" w:rsidRDefault="004825D4" w:rsidP="004825D4">
      <w:pPr>
        <w:jc w:val="center"/>
        <w:rPr>
          <w:b/>
        </w:rPr>
      </w:pPr>
      <w:r w:rsidRPr="00E12DC0">
        <w:rPr>
          <w:b/>
        </w:rPr>
        <w:t>KATASTRÁLNE ÚZEMIE ZUBROHLAVA</w:t>
      </w:r>
    </w:p>
    <w:p w:rsidR="004825D4" w:rsidRPr="00E12DC0" w:rsidRDefault="004825D4" w:rsidP="004825D4">
      <w:pPr>
        <w:ind w:right="-108"/>
        <w:jc w:val="center"/>
        <w:rPr>
          <w:b/>
        </w:rPr>
      </w:pPr>
      <w:r w:rsidRPr="00E12DC0">
        <w:rPr>
          <w:b/>
        </w:rPr>
        <w:t xml:space="preserve">INVESTOR: OBEC ZUBROHLAVA, PLÁTENNÍCKA 464 </w:t>
      </w:r>
    </w:p>
    <w:p w:rsidR="004825D4" w:rsidRPr="00E12DC0" w:rsidRDefault="004825D4" w:rsidP="004825D4">
      <w:pPr>
        <w:ind w:right="-108"/>
        <w:jc w:val="center"/>
        <w:rPr>
          <w:b/>
        </w:rPr>
      </w:pPr>
      <w:r w:rsidRPr="00E12DC0">
        <w:rPr>
          <w:b/>
        </w:rPr>
        <w:t xml:space="preserve">029 43 ZUBROHLAVA  </w:t>
      </w:r>
    </w:p>
    <w:p w:rsidR="004825D4" w:rsidRPr="00E12DC0" w:rsidRDefault="004825D4" w:rsidP="004825D4">
      <w:pPr>
        <w:ind w:right="-108"/>
        <w:jc w:val="center"/>
        <w:rPr>
          <w:b/>
        </w:rPr>
      </w:pPr>
      <w:r w:rsidRPr="00E12DC0">
        <w:rPr>
          <w:b/>
        </w:rPr>
        <w:t xml:space="preserve">VYPRACOVAL : ALŠAK JK </w:t>
      </w:r>
      <w:proofErr w:type="spellStart"/>
      <w:r w:rsidRPr="00E12DC0">
        <w:rPr>
          <w:b/>
        </w:rPr>
        <w:t>s.r.o</w:t>
      </w:r>
      <w:proofErr w:type="spellEnd"/>
      <w:r w:rsidRPr="00E12DC0">
        <w:rPr>
          <w:b/>
        </w:rPr>
        <w:t>., PROJEKTOVANIE STAVIEB</w:t>
      </w:r>
    </w:p>
    <w:p w:rsidR="004825D4" w:rsidRPr="00E12DC0" w:rsidRDefault="004825D4" w:rsidP="004825D4">
      <w:pPr>
        <w:ind w:right="-108"/>
        <w:jc w:val="center"/>
        <w:rPr>
          <w:b/>
        </w:rPr>
      </w:pPr>
      <w:r w:rsidRPr="00E12DC0">
        <w:rPr>
          <w:b/>
        </w:rPr>
        <w:t>ORAVSKÉ NÁBREŽIE 155/23, 027 44 TVRDOŠÍN</w:t>
      </w:r>
    </w:p>
    <w:p w:rsidR="004825D4" w:rsidRPr="00E12DC0" w:rsidRDefault="004825D4" w:rsidP="004825D4">
      <w:pPr>
        <w:ind w:right="-108"/>
        <w:jc w:val="center"/>
        <w:rPr>
          <w:b/>
        </w:rPr>
      </w:pPr>
      <w:r w:rsidRPr="00E12DC0">
        <w:rPr>
          <w:b/>
        </w:rPr>
        <w:t>ZODPOVEDNÝ PROJEKTANT: J.KAVULJAK</w:t>
      </w:r>
    </w:p>
    <w:p w:rsidR="004825D4" w:rsidRPr="00E12DC0" w:rsidRDefault="004825D4" w:rsidP="004825D4">
      <w:pPr>
        <w:ind w:right="-108"/>
        <w:jc w:val="center"/>
        <w:rPr>
          <w:b/>
        </w:rPr>
      </w:pPr>
      <w:r w:rsidRPr="00E12DC0">
        <w:rPr>
          <w:b/>
        </w:rPr>
        <w:t>DÁTUM: 0</w:t>
      </w:r>
      <w:r>
        <w:rPr>
          <w:b/>
        </w:rPr>
        <w:t>4</w:t>
      </w:r>
      <w:r w:rsidRPr="00E12DC0">
        <w:rPr>
          <w:b/>
        </w:rPr>
        <w:t>/201</w:t>
      </w:r>
      <w:r>
        <w:rPr>
          <w:b/>
        </w:rPr>
        <w:t>8</w:t>
      </w:r>
    </w:p>
    <w:p w:rsidR="004825D4" w:rsidRDefault="004825D4" w:rsidP="004825D4">
      <w:pPr>
        <w:ind w:right="-108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                                    </w:t>
      </w:r>
    </w:p>
    <w:p w:rsidR="003B48B2" w:rsidRPr="00877A8F" w:rsidRDefault="003B48B2" w:rsidP="003B48B2">
      <w:pPr>
        <w:jc w:val="center"/>
        <w:rPr>
          <w:rFonts w:ascii="Arial Black" w:hAnsi="Arial Black"/>
          <w:b/>
          <w:sz w:val="40"/>
          <w:szCs w:val="40"/>
        </w:rPr>
      </w:pPr>
      <w:r w:rsidRPr="00877A8F">
        <w:rPr>
          <w:rFonts w:ascii="Arial Black" w:hAnsi="Arial Black"/>
          <w:b/>
          <w:sz w:val="40"/>
          <w:szCs w:val="40"/>
        </w:rPr>
        <w:lastRenderedPageBreak/>
        <w:t>ZOZNAM  VÝKRESOV</w:t>
      </w:r>
    </w:p>
    <w:p w:rsidR="003B48B2" w:rsidRPr="00A83FA2" w:rsidRDefault="003B48B2" w:rsidP="003B48B2">
      <w:pPr>
        <w:jc w:val="center"/>
        <w:rPr>
          <w:b/>
          <w:sz w:val="33"/>
          <w:szCs w:val="33"/>
        </w:rPr>
      </w:pPr>
    </w:p>
    <w:p w:rsidR="003B48B2" w:rsidRDefault="003B48B2" w:rsidP="003B48B2">
      <w:pPr>
        <w:jc w:val="center"/>
        <w:rPr>
          <w:b/>
          <w:sz w:val="33"/>
          <w:szCs w:val="33"/>
        </w:rPr>
      </w:pPr>
    </w:p>
    <w:p w:rsidR="003B48B2" w:rsidRPr="009401FB" w:rsidRDefault="003B48B2" w:rsidP="003B48B2">
      <w:pPr>
        <w:jc w:val="center"/>
        <w:rPr>
          <w:rFonts w:ascii="Arial Black" w:hAnsi="Arial Black"/>
          <w:b/>
          <w:sz w:val="40"/>
          <w:szCs w:val="40"/>
        </w:rPr>
      </w:pPr>
      <w:r w:rsidRPr="00877A8F">
        <w:rPr>
          <w:rFonts w:ascii="Arial Black" w:hAnsi="Arial Black" w:cs="Tahoma"/>
          <w:b/>
          <w:sz w:val="36"/>
          <w:szCs w:val="36"/>
        </w:rPr>
        <w:t xml:space="preserve">Stavba: </w:t>
      </w:r>
      <w:r w:rsidR="00AD7564">
        <w:rPr>
          <w:rFonts w:ascii="Arial Black" w:hAnsi="Arial Black" w:cs="Tahoma"/>
          <w:b/>
          <w:sz w:val="36"/>
          <w:szCs w:val="36"/>
        </w:rPr>
        <w:t>CYKLO</w:t>
      </w:r>
      <w:r w:rsidRPr="003B48B2">
        <w:rPr>
          <w:rFonts w:ascii="Arial Black" w:hAnsi="Arial Black"/>
          <w:b/>
          <w:sz w:val="36"/>
          <w:szCs w:val="36"/>
        </w:rPr>
        <w:t>TURISTICKÝ PRÍSTREŠOK ZUBROHLAVA</w:t>
      </w:r>
      <w:r>
        <w:rPr>
          <w:rFonts w:ascii="Arial Black" w:hAnsi="Arial Black"/>
          <w:b/>
          <w:sz w:val="36"/>
          <w:szCs w:val="36"/>
        </w:rPr>
        <w:t xml:space="preserve">, </w:t>
      </w:r>
      <w:r w:rsidRPr="003B48B2">
        <w:rPr>
          <w:rFonts w:ascii="Arial Black" w:hAnsi="Arial Black"/>
          <w:b/>
          <w:sz w:val="36"/>
          <w:szCs w:val="36"/>
        </w:rPr>
        <w:t>KMEŤOVKA</w:t>
      </w:r>
      <w:r w:rsidRPr="003B48B2">
        <w:rPr>
          <w:rFonts w:ascii="Arial Black" w:hAnsi="Arial Black" w:cs="Tahoma"/>
          <w:b/>
          <w:sz w:val="36"/>
          <w:szCs w:val="36"/>
        </w:rPr>
        <w:t xml:space="preserve"> </w:t>
      </w:r>
      <w:r>
        <w:rPr>
          <w:rFonts w:ascii="Arial Black" w:hAnsi="Arial Black" w:cs="Tahoma"/>
          <w:b/>
          <w:sz w:val="32"/>
          <w:szCs w:val="32"/>
        </w:rPr>
        <w:t xml:space="preserve"> </w:t>
      </w:r>
    </w:p>
    <w:p w:rsidR="003B48B2" w:rsidRPr="0093148D" w:rsidRDefault="003B48B2" w:rsidP="003B48B2">
      <w:pPr>
        <w:rPr>
          <w:rFonts w:ascii="Arial Black" w:hAnsi="Arial Black" w:cs="Tahoma"/>
          <w:b/>
          <w:sz w:val="32"/>
          <w:szCs w:val="32"/>
        </w:rPr>
      </w:pPr>
      <w:r>
        <w:rPr>
          <w:rFonts w:ascii="Arial Black" w:hAnsi="Arial Black" w:cs="Tahoma"/>
          <w:b/>
          <w:sz w:val="36"/>
          <w:szCs w:val="36"/>
        </w:rPr>
        <w:t>Zákazkové číslo: 04/2018</w:t>
      </w:r>
    </w:p>
    <w:p w:rsidR="003B48B2" w:rsidRPr="00FB0B93" w:rsidRDefault="003B48B2" w:rsidP="003B48B2">
      <w:pPr>
        <w:rPr>
          <w:rFonts w:ascii="Arial Black" w:hAnsi="Arial Black" w:cs="Tahoma"/>
          <w:b/>
          <w:sz w:val="32"/>
          <w:szCs w:val="32"/>
        </w:rPr>
      </w:pPr>
      <w:r>
        <w:rPr>
          <w:rFonts w:ascii="Arial Black" w:hAnsi="Arial Black" w:cs="Tahoma"/>
          <w:b/>
          <w:sz w:val="32"/>
          <w:szCs w:val="32"/>
        </w:rPr>
        <w:t>Architektúra</w:t>
      </w:r>
    </w:p>
    <w:p w:rsidR="003B48B2" w:rsidRDefault="003B48B2" w:rsidP="003B48B2">
      <w:pPr>
        <w:jc w:val="center"/>
        <w:rPr>
          <w:rFonts w:ascii="Tahoma" w:hAnsi="Tahoma" w:cs="Tahoma"/>
          <w:b/>
          <w:sz w:val="36"/>
          <w:szCs w:val="36"/>
        </w:rPr>
      </w:pPr>
    </w:p>
    <w:p w:rsidR="003B48B2" w:rsidRDefault="003B48B2" w:rsidP="003B48B2">
      <w:pPr>
        <w:jc w:val="center"/>
        <w:rPr>
          <w:rFonts w:ascii="Tahoma" w:hAnsi="Tahoma" w:cs="Tahoma"/>
          <w:b/>
          <w:sz w:val="36"/>
          <w:szCs w:val="36"/>
        </w:rPr>
      </w:pPr>
    </w:p>
    <w:p w:rsidR="003B48B2" w:rsidRDefault="003B48B2" w:rsidP="003B48B2">
      <w:pPr>
        <w:jc w:val="center"/>
        <w:rPr>
          <w:rFonts w:ascii="Tahoma" w:hAnsi="Tahoma" w:cs="Tahoma"/>
          <w:b/>
        </w:rPr>
      </w:pPr>
    </w:p>
    <w:p w:rsidR="003B48B2" w:rsidRDefault="003B48B2" w:rsidP="003B48B2">
      <w:pPr>
        <w:jc w:val="center"/>
        <w:rPr>
          <w:rFonts w:ascii="Tahoma" w:hAnsi="Tahoma" w:cs="Tahoma"/>
          <w:b/>
        </w:rPr>
      </w:pPr>
    </w:p>
    <w:p w:rsidR="003B48B2" w:rsidRDefault="003B48B2" w:rsidP="003B48B2">
      <w:pPr>
        <w:jc w:val="center"/>
        <w:rPr>
          <w:rFonts w:ascii="Tahoma" w:hAnsi="Tahoma" w:cs="Tahoma"/>
          <w:b/>
        </w:rPr>
      </w:pPr>
    </w:p>
    <w:p w:rsidR="003B48B2" w:rsidRDefault="003B48B2" w:rsidP="003B48B2">
      <w:pPr>
        <w:jc w:val="center"/>
        <w:rPr>
          <w:rFonts w:ascii="Tahoma" w:hAnsi="Tahoma" w:cs="Tahoma"/>
          <w:b/>
        </w:rPr>
      </w:pPr>
    </w:p>
    <w:p w:rsidR="003B48B2" w:rsidRPr="00255F82" w:rsidRDefault="003B48B2" w:rsidP="003B48B2">
      <w:pPr>
        <w:jc w:val="center"/>
        <w:rPr>
          <w:rFonts w:ascii="Tahoma" w:hAnsi="Tahoma" w:cs="Tahoma"/>
          <w:b/>
        </w:rPr>
      </w:pPr>
    </w:p>
    <w:p w:rsidR="003B48B2" w:rsidRPr="00255F82" w:rsidRDefault="003B48B2" w:rsidP="003B48B2">
      <w:pPr>
        <w:rPr>
          <w:b/>
        </w:rPr>
      </w:pPr>
      <w:r>
        <w:rPr>
          <w:b/>
        </w:rPr>
        <w:t xml:space="preserve">      </w:t>
      </w:r>
      <w:proofErr w:type="spellStart"/>
      <w:r w:rsidRPr="00255F82">
        <w:rPr>
          <w:b/>
        </w:rPr>
        <w:t>Por.č</w:t>
      </w:r>
      <w:proofErr w:type="spellEnd"/>
      <w:r w:rsidRPr="00255F82">
        <w:rPr>
          <w:b/>
        </w:rPr>
        <w:t xml:space="preserve">.              Názov výkresu                              </w:t>
      </w:r>
      <w:r>
        <w:rPr>
          <w:b/>
        </w:rPr>
        <w:t xml:space="preserve">                       </w:t>
      </w:r>
      <w:r w:rsidRPr="00255F82">
        <w:rPr>
          <w:b/>
        </w:rPr>
        <w:t xml:space="preserve"> Mierka    </w:t>
      </w:r>
      <w:r>
        <w:rPr>
          <w:b/>
        </w:rPr>
        <w:t xml:space="preserve">      </w:t>
      </w:r>
      <w:r w:rsidRPr="00255F82">
        <w:rPr>
          <w:b/>
        </w:rPr>
        <w:t xml:space="preserve">Formát A4    </w:t>
      </w:r>
      <w:r w:rsidRPr="00255F82">
        <w:t xml:space="preserve"> </w:t>
      </w:r>
    </w:p>
    <w:p w:rsidR="003B48B2" w:rsidRDefault="003B48B2" w:rsidP="003B48B2">
      <w:pPr>
        <w:spacing w:line="360" w:lineRule="auto"/>
        <w:ind w:left="180"/>
      </w:pPr>
      <w:r>
        <w:t>__________________________________________________________________________</w:t>
      </w:r>
    </w:p>
    <w:p w:rsidR="003B48B2" w:rsidRDefault="003B48B2" w:rsidP="003B48B2">
      <w:pPr>
        <w:spacing w:line="360" w:lineRule="auto"/>
        <w:ind w:left="540"/>
      </w:pPr>
      <w:r>
        <w:t xml:space="preserve">                 - Zoznam výkresov</w:t>
      </w:r>
    </w:p>
    <w:p w:rsidR="003B48B2" w:rsidRPr="001C58E9" w:rsidRDefault="003B48B2" w:rsidP="003B48B2">
      <w:pPr>
        <w:spacing w:line="360" w:lineRule="auto"/>
        <w:ind w:left="540"/>
        <w:rPr>
          <w:b/>
        </w:rPr>
      </w:pPr>
      <w:r w:rsidRPr="001C58E9">
        <w:t xml:space="preserve">                  Technická správa  </w:t>
      </w:r>
      <w:r>
        <w:t>k projektovej dokumentácii</w:t>
      </w:r>
      <w:r w:rsidRPr="001C58E9">
        <w:t xml:space="preserve">                                                               </w:t>
      </w:r>
      <w:r w:rsidRPr="001C58E9">
        <w:rPr>
          <w:b/>
        </w:rPr>
        <w:t xml:space="preserve"> </w:t>
      </w:r>
    </w:p>
    <w:p w:rsidR="003B48B2" w:rsidRDefault="003B48B2" w:rsidP="003B48B2">
      <w:pPr>
        <w:spacing w:line="360" w:lineRule="auto"/>
        <w:ind w:left="540"/>
        <w:jc w:val="both"/>
      </w:pPr>
      <w:r>
        <w:t xml:space="preserve"> 01.            Situácia                                                                      </w:t>
      </w:r>
      <w:r w:rsidRPr="001C58E9">
        <w:t xml:space="preserve">  1:</w:t>
      </w:r>
      <w:r>
        <w:t>5</w:t>
      </w:r>
      <w:r w:rsidRPr="001C58E9">
        <w:t>00</w:t>
      </w:r>
      <w:r>
        <w:t xml:space="preserve">                     2</w:t>
      </w:r>
    </w:p>
    <w:p w:rsidR="003B48B2" w:rsidRPr="001C58E9" w:rsidRDefault="003B48B2" w:rsidP="003B48B2">
      <w:pPr>
        <w:spacing w:line="360" w:lineRule="auto"/>
        <w:ind w:left="540"/>
      </w:pPr>
      <w:r w:rsidRPr="001C58E9">
        <w:t>0</w:t>
      </w:r>
      <w:r>
        <w:t>2</w:t>
      </w:r>
      <w:r w:rsidRPr="001C58E9">
        <w:t xml:space="preserve">.            </w:t>
      </w:r>
      <w:r w:rsidRPr="009A0339" w:rsidDel="00131550">
        <w:t xml:space="preserve"> </w:t>
      </w:r>
      <w:r w:rsidRPr="001C58E9">
        <w:t xml:space="preserve">Pôdorys </w:t>
      </w:r>
      <w:r>
        <w:t xml:space="preserve">základov                                                      </w:t>
      </w:r>
      <w:r w:rsidRPr="001C58E9">
        <w:t xml:space="preserve">  </w:t>
      </w:r>
      <w:r>
        <w:t xml:space="preserve"> </w:t>
      </w:r>
      <w:r w:rsidRPr="001C58E9">
        <w:t>1:</w:t>
      </w:r>
      <w:r>
        <w:t>50</w:t>
      </w:r>
      <w:r w:rsidRPr="001C58E9">
        <w:t xml:space="preserve"> </w:t>
      </w:r>
      <w:r>
        <w:t xml:space="preserve">                      2</w:t>
      </w:r>
    </w:p>
    <w:p w:rsidR="003B48B2" w:rsidRDefault="003B48B2" w:rsidP="003B48B2">
      <w:pPr>
        <w:spacing w:line="360" w:lineRule="auto"/>
        <w:ind w:left="540"/>
      </w:pPr>
      <w:r>
        <w:t>03.             Pôdorys prízemia                                                         1:50                       2</w:t>
      </w:r>
    </w:p>
    <w:p w:rsidR="003B48B2" w:rsidRDefault="003B48B2" w:rsidP="003B48B2">
      <w:pPr>
        <w:spacing w:line="360" w:lineRule="auto"/>
        <w:ind w:left="540"/>
      </w:pPr>
      <w:r>
        <w:t>04</w:t>
      </w:r>
      <w:r w:rsidRPr="001C58E9">
        <w:t xml:space="preserve">.            </w:t>
      </w:r>
      <w:r w:rsidRPr="006B4516" w:rsidDel="00131550">
        <w:t xml:space="preserve"> </w:t>
      </w:r>
      <w:r w:rsidRPr="001C58E9">
        <w:t xml:space="preserve">Pôdorys </w:t>
      </w:r>
      <w:r>
        <w:t xml:space="preserve">krovu                                                            </w:t>
      </w:r>
      <w:r w:rsidRPr="001C58E9">
        <w:t xml:space="preserve">  1:</w:t>
      </w:r>
      <w:r>
        <w:t>50</w:t>
      </w:r>
      <w:r w:rsidRPr="001C58E9">
        <w:t xml:space="preserve"> </w:t>
      </w:r>
      <w:r>
        <w:t xml:space="preserve">                      2</w:t>
      </w:r>
    </w:p>
    <w:p w:rsidR="003B48B2" w:rsidRDefault="003B48B2" w:rsidP="003B48B2">
      <w:pPr>
        <w:spacing w:line="360" w:lineRule="auto"/>
        <w:ind w:left="540"/>
      </w:pPr>
      <w:r>
        <w:t>05</w:t>
      </w:r>
      <w:r w:rsidRPr="001C58E9">
        <w:t xml:space="preserve">.            </w:t>
      </w:r>
      <w:r w:rsidRPr="006B4516" w:rsidDel="00131550">
        <w:t xml:space="preserve"> </w:t>
      </w:r>
      <w:r>
        <w:t xml:space="preserve">Rez A-A                                                                        1:50                      2    </w:t>
      </w:r>
    </w:p>
    <w:p w:rsidR="003B48B2" w:rsidRDefault="003B48B2" w:rsidP="003B48B2">
      <w:pPr>
        <w:spacing w:line="360" w:lineRule="auto"/>
        <w:ind w:left="540"/>
      </w:pPr>
      <w:r>
        <w:t xml:space="preserve">06.             Rez  B-B                                                             </w:t>
      </w:r>
      <w:r w:rsidRPr="001C58E9">
        <w:t xml:space="preserve">  </w:t>
      </w:r>
      <w:r>
        <w:t xml:space="preserve">        </w:t>
      </w:r>
      <w:r w:rsidRPr="001C58E9">
        <w:t>1:</w:t>
      </w:r>
      <w:r>
        <w:t>50</w:t>
      </w:r>
      <w:r w:rsidRPr="001C58E9">
        <w:t xml:space="preserve"> </w:t>
      </w:r>
      <w:r>
        <w:t xml:space="preserve">                      2</w:t>
      </w:r>
    </w:p>
    <w:p w:rsidR="003B48B2" w:rsidRDefault="003B48B2" w:rsidP="003B48B2">
      <w:pPr>
        <w:spacing w:line="360" w:lineRule="auto"/>
        <w:ind w:left="540"/>
      </w:pPr>
      <w:r>
        <w:t>07</w:t>
      </w:r>
      <w:r w:rsidRPr="001C58E9">
        <w:t xml:space="preserve">.            </w:t>
      </w:r>
      <w:r w:rsidRPr="006B4516" w:rsidDel="00131550">
        <w:t xml:space="preserve"> </w:t>
      </w:r>
      <w:r w:rsidRPr="001C58E9">
        <w:t>P</w:t>
      </w:r>
      <w:r>
        <w:t xml:space="preserve">ohľad severozápadný                                              </w:t>
      </w:r>
      <w:r w:rsidRPr="001C58E9">
        <w:t xml:space="preserve"> </w:t>
      </w:r>
      <w:r>
        <w:t xml:space="preserve"> </w:t>
      </w:r>
      <w:r w:rsidRPr="001C58E9">
        <w:t xml:space="preserve"> 1:</w:t>
      </w:r>
      <w:r>
        <w:t>5</w:t>
      </w:r>
      <w:r w:rsidRPr="001C58E9">
        <w:t>0</w:t>
      </w:r>
      <w:r>
        <w:t xml:space="preserve"> </w:t>
      </w:r>
      <w:r w:rsidRPr="001C58E9">
        <w:t xml:space="preserve"> </w:t>
      </w:r>
      <w:r>
        <w:t xml:space="preserve">                     2</w:t>
      </w:r>
    </w:p>
    <w:p w:rsidR="003B48B2" w:rsidRDefault="003B48B2" w:rsidP="003B48B2">
      <w:pPr>
        <w:spacing w:line="360" w:lineRule="auto"/>
        <w:ind w:left="540"/>
      </w:pPr>
      <w:r>
        <w:t>08</w:t>
      </w:r>
      <w:r w:rsidRPr="001C58E9">
        <w:t xml:space="preserve">.            </w:t>
      </w:r>
      <w:r w:rsidRPr="006B4516" w:rsidDel="00131550">
        <w:t xml:space="preserve"> </w:t>
      </w:r>
      <w:r w:rsidRPr="001C58E9">
        <w:t>P</w:t>
      </w:r>
      <w:r>
        <w:t xml:space="preserve">ohľad severovýchodný                                            </w:t>
      </w:r>
      <w:r w:rsidRPr="001C58E9">
        <w:t xml:space="preserve"> </w:t>
      </w:r>
      <w:r>
        <w:t xml:space="preserve"> </w:t>
      </w:r>
      <w:r w:rsidRPr="001C58E9">
        <w:t xml:space="preserve"> 1:</w:t>
      </w:r>
      <w:r>
        <w:t>5</w:t>
      </w:r>
      <w:r w:rsidRPr="001C58E9">
        <w:t>0</w:t>
      </w:r>
      <w:r>
        <w:t xml:space="preserve"> </w:t>
      </w:r>
      <w:r w:rsidRPr="001C58E9">
        <w:t xml:space="preserve"> </w:t>
      </w:r>
      <w:r>
        <w:t xml:space="preserve">                     2</w:t>
      </w:r>
    </w:p>
    <w:p w:rsidR="003B48B2" w:rsidRDefault="003B48B2" w:rsidP="004825D4">
      <w:pPr>
        <w:ind w:right="-108"/>
        <w:jc w:val="center"/>
        <w:rPr>
          <w:b/>
          <w:sz w:val="96"/>
          <w:szCs w:val="96"/>
        </w:rPr>
      </w:pPr>
    </w:p>
    <w:p w:rsidR="003B48B2" w:rsidRDefault="003B48B2" w:rsidP="004825D4">
      <w:pPr>
        <w:ind w:right="-108"/>
        <w:jc w:val="center"/>
        <w:rPr>
          <w:b/>
          <w:sz w:val="96"/>
          <w:szCs w:val="96"/>
        </w:rPr>
      </w:pPr>
    </w:p>
    <w:p w:rsidR="003B48B2" w:rsidRDefault="003B48B2" w:rsidP="004825D4">
      <w:pPr>
        <w:ind w:right="-108"/>
        <w:jc w:val="center"/>
        <w:rPr>
          <w:b/>
          <w:sz w:val="96"/>
          <w:szCs w:val="96"/>
        </w:rPr>
      </w:pPr>
    </w:p>
    <w:p w:rsidR="003B48B2" w:rsidRDefault="003B48B2" w:rsidP="003B48B2">
      <w:pPr>
        <w:jc w:val="center"/>
        <w:rPr>
          <w:b/>
          <w:sz w:val="40"/>
          <w:szCs w:val="40"/>
        </w:rPr>
      </w:pPr>
    </w:p>
    <w:p w:rsidR="004A436F" w:rsidRPr="0097284A" w:rsidRDefault="004A436F" w:rsidP="004A436F">
      <w:pPr>
        <w:jc w:val="center"/>
        <w:rPr>
          <w:b/>
          <w:sz w:val="40"/>
          <w:szCs w:val="40"/>
        </w:rPr>
      </w:pPr>
      <w:r w:rsidRPr="0097284A">
        <w:rPr>
          <w:b/>
          <w:sz w:val="40"/>
          <w:szCs w:val="40"/>
        </w:rPr>
        <w:t>SPRIEVODNÁ  SPRÁVA</w:t>
      </w:r>
    </w:p>
    <w:p w:rsidR="003B48B2" w:rsidRDefault="003B48B2" w:rsidP="003B48B2">
      <w:pPr>
        <w:spacing w:line="360" w:lineRule="auto"/>
        <w:rPr>
          <w:b/>
          <w:i/>
          <w:sz w:val="29"/>
          <w:szCs w:val="29"/>
        </w:rPr>
      </w:pPr>
    </w:p>
    <w:p w:rsidR="003B48B2" w:rsidRDefault="003B48B2" w:rsidP="003B48B2">
      <w:pPr>
        <w:spacing w:line="360" w:lineRule="auto"/>
        <w:rPr>
          <w:b/>
          <w:i/>
          <w:sz w:val="29"/>
          <w:szCs w:val="29"/>
        </w:rPr>
      </w:pPr>
    </w:p>
    <w:p w:rsidR="003B48B2" w:rsidRPr="009E46BD" w:rsidRDefault="003B48B2" w:rsidP="003B48B2">
      <w:pPr>
        <w:spacing w:line="360" w:lineRule="auto"/>
        <w:rPr>
          <w:b/>
          <w:sz w:val="32"/>
          <w:szCs w:val="32"/>
        </w:rPr>
      </w:pPr>
      <w:r w:rsidRPr="009E46BD">
        <w:rPr>
          <w:b/>
          <w:sz w:val="32"/>
          <w:szCs w:val="32"/>
        </w:rPr>
        <w:t>1. Identifikačné údaje stavby</w:t>
      </w:r>
    </w:p>
    <w:p w:rsidR="003B48B2" w:rsidRPr="00A83FA2" w:rsidRDefault="003B48B2" w:rsidP="003B48B2">
      <w:pPr>
        <w:spacing w:line="360" w:lineRule="auto"/>
        <w:rPr>
          <w:b/>
          <w:i/>
          <w:sz w:val="29"/>
          <w:szCs w:val="29"/>
        </w:rPr>
      </w:pPr>
    </w:p>
    <w:p w:rsidR="003B48B2" w:rsidRPr="00020ECE" w:rsidRDefault="003B48B2" w:rsidP="003B48B2">
      <w:pPr>
        <w:rPr>
          <w:b/>
          <w:sz w:val="29"/>
          <w:szCs w:val="29"/>
        </w:rPr>
      </w:pPr>
      <w:r w:rsidRPr="00020ECE">
        <w:rPr>
          <w:sz w:val="29"/>
          <w:szCs w:val="29"/>
        </w:rPr>
        <w:t>Názov stavby</w:t>
      </w:r>
      <w:r w:rsidRPr="00020ECE">
        <w:rPr>
          <w:b/>
          <w:sz w:val="29"/>
          <w:szCs w:val="29"/>
        </w:rPr>
        <w:t xml:space="preserve">: </w:t>
      </w:r>
      <w:r w:rsidR="00AD7564">
        <w:rPr>
          <w:b/>
          <w:sz w:val="29"/>
          <w:szCs w:val="29"/>
        </w:rPr>
        <w:t>Cyklot</w:t>
      </w:r>
      <w:r>
        <w:rPr>
          <w:b/>
          <w:sz w:val="29"/>
          <w:szCs w:val="29"/>
        </w:rPr>
        <w:t xml:space="preserve">uristický prístrešok v Zubrohlave - </w:t>
      </w:r>
      <w:proofErr w:type="spellStart"/>
      <w:r>
        <w:rPr>
          <w:b/>
          <w:sz w:val="29"/>
          <w:szCs w:val="29"/>
        </w:rPr>
        <w:t>Kmeťovke</w:t>
      </w:r>
      <w:proofErr w:type="spellEnd"/>
      <w:r w:rsidRPr="00020ECE">
        <w:rPr>
          <w:b/>
          <w:sz w:val="29"/>
          <w:szCs w:val="29"/>
        </w:rPr>
        <w:t xml:space="preserve">  </w:t>
      </w:r>
    </w:p>
    <w:p w:rsidR="003B48B2" w:rsidRPr="00020ECE" w:rsidRDefault="003B48B2" w:rsidP="003B48B2">
      <w:pPr>
        <w:rPr>
          <w:b/>
          <w:sz w:val="29"/>
          <w:szCs w:val="29"/>
        </w:rPr>
      </w:pPr>
      <w:r w:rsidRPr="00020ECE">
        <w:rPr>
          <w:sz w:val="29"/>
          <w:szCs w:val="29"/>
        </w:rPr>
        <w:t xml:space="preserve">Miesto stavby </w:t>
      </w:r>
      <w:r w:rsidRPr="00020ECE">
        <w:rPr>
          <w:b/>
          <w:sz w:val="29"/>
          <w:szCs w:val="29"/>
        </w:rPr>
        <w:t xml:space="preserve">: </w:t>
      </w:r>
      <w:proofErr w:type="spellStart"/>
      <w:r>
        <w:rPr>
          <w:b/>
          <w:sz w:val="29"/>
          <w:szCs w:val="29"/>
        </w:rPr>
        <w:t>k.ú</w:t>
      </w:r>
      <w:proofErr w:type="spellEnd"/>
      <w:r>
        <w:rPr>
          <w:b/>
          <w:sz w:val="29"/>
          <w:szCs w:val="29"/>
        </w:rPr>
        <w:t>. Zubrohlava, KN – E parcela č. 1203/1</w:t>
      </w:r>
      <w:r w:rsidRPr="00020ECE">
        <w:rPr>
          <w:b/>
          <w:sz w:val="29"/>
          <w:szCs w:val="29"/>
        </w:rPr>
        <w:t xml:space="preserve"> </w:t>
      </w:r>
    </w:p>
    <w:p w:rsidR="003B48B2" w:rsidRDefault="003B48B2" w:rsidP="003B48B2">
      <w:pPr>
        <w:rPr>
          <w:b/>
          <w:sz w:val="29"/>
          <w:szCs w:val="29"/>
        </w:rPr>
      </w:pPr>
      <w:r w:rsidRPr="00020ECE">
        <w:rPr>
          <w:sz w:val="29"/>
          <w:szCs w:val="29"/>
        </w:rPr>
        <w:t>Okres</w:t>
      </w:r>
      <w:r w:rsidRPr="00020ECE">
        <w:rPr>
          <w:b/>
          <w:sz w:val="29"/>
          <w:szCs w:val="29"/>
        </w:rPr>
        <w:t xml:space="preserve">:  </w:t>
      </w:r>
      <w:r>
        <w:rPr>
          <w:b/>
          <w:sz w:val="29"/>
          <w:szCs w:val="29"/>
        </w:rPr>
        <w:t>Námestovo</w:t>
      </w:r>
    </w:p>
    <w:p w:rsidR="003B48B2" w:rsidRPr="00020ECE" w:rsidRDefault="003B48B2" w:rsidP="003B48B2">
      <w:pPr>
        <w:rPr>
          <w:b/>
          <w:sz w:val="29"/>
          <w:szCs w:val="29"/>
        </w:rPr>
      </w:pPr>
      <w:r>
        <w:rPr>
          <w:sz w:val="29"/>
          <w:szCs w:val="29"/>
        </w:rPr>
        <w:t xml:space="preserve">Kraj: </w:t>
      </w:r>
      <w:r>
        <w:rPr>
          <w:b/>
          <w:sz w:val="29"/>
          <w:szCs w:val="29"/>
        </w:rPr>
        <w:t>Žilinský</w:t>
      </w:r>
      <w:r w:rsidRPr="00020ECE">
        <w:rPr>
          <w:b/>
          <w:sz w:val="29"/>
          <w:szCs w:val="29"/>
        </w:rPr>
        <w:t xml:space="preserve"> </w:t>
      </w:r>
    </w:p>
    <w:p w:rsidR="003B48B2" w:rsidRDefault="003B48B2" w:rsidP="003B48B2">
      <w:pPr>
        <w:rPr>
          <w:b/>
          <w:sz w:val="29"/>
          <w:szCs w:val="29"/>
        </w:rPr>
      </w:pPr>
      <w:r>
        <w:rPr>
          <w:sz w:val="29"/>
          <w:szCs w:val="29"/>
        </w:rPr>
        <w:t xml:space="preserve">Charakter stavby: </w:t>
      </w:r>
      <w:r>
        <w:rPr>
          <w:b/>
          <w:sz w:val="29"/>
          <w:szCs w:val="29"/>
        </w:rPr>
        <w:t>Dočasná stavba</w:t>
      </w:r>
    </w:p>
    <w:p w:rsidR="003B48B2" w:rsidRPr="00020ECE" w:rsidRDefault="003B48B2" w:rsidP="003B48B2">
      <w:pPr>
        <w:rPr>
          <w:b/>
          <w:sz w:val="29"/>
          <w:szCs w:val="29"/>
        </w:rPr>
      </w:pPr>
      <w:r>
        <w:rPr>
          <w:sz w:val="29"/>
          <w:szCs w:val="29"/>
        </w:rPr>
        <w:t xml:space="preserve">Klasifikácia stavby: </w:t>
      </w:r>
      <w:r>
        <w:rPr>
          <w:b/>
          <w:sz w:val="29"/>
          <w:szCs w:val="29"/>
        </w:rPr>
        <w:t>2112</w:t>
      </w:r>
    </w:p>
    <w:p w:rsidR="003B48B2" w:rsidRPr="00020ECE" w:rsidRDefault="003B48B2" w:rsidP="003B48B2">
      <w:pPr>
        <w:rPr>
          <w:b/>
          <w:sz w:val="29"/>
          <w:szCs w:val="29"/>
        </w:rPr>
      </w:pPr>
      <w:r w:rsidRPr="00020ECE">
        <w:rPr>
          <w:sz w:val="29"/>
          <w:szCs w:val="29"/>
        </w:rPr>
        <w:t>Investor</w:t>
      </w:r>
      <w:r>
        <w:rPr>
          <w:sz w:val="29"/>
          <w:szCs w:val="29"/>
        </w:rPr>
        <w:t xml:space="preserve"> stavby</w:t>
      </w:r>
      <w:r w:rsidRPr="00020ECE">
        <w:rPr>
          <w:b/>
          <w:sz w:val="29"/>
          <w:szCs w:val="29"/>
        </w:rPr>
        <w:t xml:space="preserve">: </w:t>
      </w:r>
      <w:r>
        <w:rPr>
          <w:b/>
          <w:sz w:val="29"/>
          <w:szCs w:val="29"/>
        </w:rPr>
        <w:t>Obec Zubrohlava, Plátennícka 464</w:t>
      </w:r>
      <w:r w:rsidRPr="00020ECE">
        <w:rPr>
          <w:b/>
          <w:sz w:val="29"/>
          <w:szCs w:val="29"/>
        </w:rPr>
        <w:t>, 02</w:t>
      </w:r>
      <w:r>
        <w:rPr>
          <w:b/>
          <w:sz w:val="29"/>
          <w:szCs w:val="29"/>
        </w:rPr>
        <w:t>9</w:t>
      </w:r>
      <w:r w:rsidRPr="00020ECE">
        <w:rPr>
          <w:b/>
          <w:sz w:val="29"/>
          <w:szCs w:val="29"/>
        </w:rPr>
        <w:t xml:space="preserve"> 4</w:t>
      </w:r>
      <w:r>
        <w:rPr>
          <w:b/>
          <w:sz w:val="29"/>
          <w:szCs w:val="29"/>
        </w:rPr>
        <w:t>3</w:t>
      </w:r>
      <w:r w:rsidRPr="00020ECE">
        <w:rPr>
          <w:b/>
          <w:sz w:val="29"/>
          <w:szCs w:val="29"/>
        </w:rPr>
        <w:t xml:space="preserve"> </w:t>
      </w:r>
      <w:r>
        <w:rPr>
          <w:b/>
          <w:sz w:val="29"/>
          <w:szCs w:val="29"/>
        </w:rPr>
        <w:t>Zubrohlava</w:t>
      </w:r>
    </w:p>
    <w:p w:rsidR="003B48B2" w:rsidRPr="0080273E" w:rsidRDefault="003B48B2" w:rsidP="003B48B2">
      <w:pPr>
        <w:rPr>
          <w:b/>
          <w:sz w:val="29"/>
          <w:szCs w:val="29"/>
        </w:rPr>
      </w:pPr>
      <w:r w:rsidRPr="0080273E">
        <w:rPr>
          <w:sz w:val="29"/>
          <w:szCs w:val="29"/>
        </w:rPr>
        <w:t xml:space="preserve">Vypracoval   </w:t>
      </w:r>
      <w:r w:rsidRPr="0080273E">
        <w:rPr>
          <w:b/>
          <w:sz w:val="29"/>
          <w:szCs w:val="29"/>
        </w:rPr>
        <w:t>: ALŠAK</w:t>
      </w:r>
      <w:r>
        <w:rPr>
          <w:b/>
          <w:sz w:val="29"/>
          <w:szCs w:val="29"/>
        </w:rPr>
        <w:t xml:space="preserve"> JK</w:t>
      </w:r>
      <w:r w:rsidRPr="0080273E">
        <w:rPr>
          <w:b/>
          <w:sz w:val="29"/>
          <w:szCs w:val="29"/>
        </w:rPr>
        <w:t xml:space="preserve"> </w:t>
      </w:r>
      <w:proofErr w:type="spellStart"/>
      <w:r w:rsidRPr="0080273E">
        <w:rPr>
          <w:b/>
          <w:sz w:val="29"/>
          <w:szCs w:val="29"/>
        </w:rPr>
        <w:t>s.r.o</w:t>
      </w:r>
      <w:proofErr w:type="spellEnd"/>
      <w:r w:rsidRPr="0080273E">
        <w:rPr>
          <w:b/>
          <w:sz w:val="29"/>
          <w:szCs w:val="29"/>
        </w:rPr>
        <w:t>. Tvrdošín, Oravské nábrežie 155/23</w:t>
      </w:r>
    </w:p>
    <w:p w:rsidR="003B48B2" w:rsidRPr="0080273E" w:rsidRDefault="003B48B2" w:rsidP="003B48B2">
      <w:pPr>
        <w:rPr>
          <w:b/>
          <w:sz w:val="29"/>
          <w:szCs w:val="29"/>
        </w:rPr>
      </w:pPr>
      <w:r w:rsidRPr="0080273E">
        <w:rPr>
          <w:sz w:val="29"/>
          <w:szCs w:val="29"/>
        </w:rPr>
        <w:t>Zodpovedný projektant</w:t>
      </w:r>
      <w:r w:rsidRPr="0080273E">
        <w:rPr>
          <w:b/>
          <w:sz w:val="29"/>
          <w:szCs w:val="29"/>
        </w:rPr>
        <w:t xml:space="preserve">: Jozef </w:t>
      </w:r>
      <w:proofErr w:type="spellStart"/>
      <w:r w:rsidRPr="0080273E">
        <w:rPr>
          <w:b/>
          <w:sz w:val="29"/>
          <w:szCs w:val="29"/>
        </w:rPr>
        <w:t>Kavuljak</w:t>
      </w:r>
      <w:proofErr w:type="spellEnd"/>
      <w:r w:rsidRPr="0080273E">
        <w:rPr>
          <w:b/>
          <w:sz w:val="29"/>
          <w:szCs w:val="29"/>
        </w:rPr>
        <w:t xml:space="preserve">, </w:t>
      </w:r>
    </w:p>
    <w:p w:rsidR="003B48B2" w:rsidRPr="00020ECE" w:rsidRDefault="003B48B2" w:rsidP="003B48B2">
      <w:pPr>
        <w:rPr>
          <w:b/>
          <w:sz w:val="28"/>
          <w:szCs w:val="28"/>
        </w:rPr>
      </w:pPr>
    </w:p>
    <w:p w:rsidR="003B48B2" w:rsidRDefault="003B48B2" w:rsidP="003B48B2">
      <w:pPr>
        <w:rPr>
          <w:b/>
          <w:i/>
          <w:sz w:val="29"/>
          <w:szCs w:val="29"/>
        </w:rPr>
      </w:pPr>
    </w:p>
    <w:p w:rsidR="003B48B2" w:rsidRPr="009E46BD" w:rsidRDefault="003B48B2" w:rsidP="003B48B2">
      <w:pPr>
        <w:rPr>
          <w:b/>
          <w:sz w:val="32"/>
          <w:szCs w:val="32"/>
        </w:rPr>
      </w:pPr>
      <w:r w:rsidRPr="009E46BD">
        <w:rPr>
          <w:b/>
          <w:sz w:val="32"/>
          <w:szCs w:val="32"/>
        </w:rPr>
        <w:t xml:space="preserve">2. </w:t>
      </w:r>
      <w:r>
        <w:rPr>
          <w:b/>
          <w:sz w:val="32"/>
          <w:szCs w:val="32"/>
        </w:rPr>
        <w:t>Územie výstavby a z</w:t>
      </w:r>
      <w:r w:rsidRPr="009E46BD">
        <w:rPr>
          <w:b/>
          <w:sz w:val="32"/>
          <w:szCs w:val="32"/>
        </w:rPr>
        <w:t>ákladné údaje stavby</w:t>
      </w:r>
    </w:p>
    <w:p w:rsidR="003B48B2" w:rsidRPr="00BE0521" w:rsidRDefault="003B48B2" w:rsidP="003B48B2">
      <w:pPr>
        <w:rPr>
          <w:b/>
          <w:i/>
        </w:rPr>
      </w:pPr>
    </w:p>
    <w:p w:rsidR="003B48B2" w:rsidRPr="0040778B" w:rsidRDefault="003B48B2" w:rsidP="003B48B2"/>
    <w:p w:rsidR="003B48B2" w:rsidRDefault="003B48B2" w:rsidP="003B48B2">
      <w:pPr>
        <w:jc w:val="both"/>
      </w:pPr>
      <w:r>
        <w:t xml:space="preserve">     Stavba prístrešku je riešená ako samostatne stojaci objekt, ktorý bude osadený  v lokalite </w:t>
      </w:r>
      <w:proofErr w:type="spellStart"/>
      <w:r>
        <w:t>Kmeťovka</w:t>
      </w:r>
      <w:proofErr w:type="spellEnd"/>
      <w:r>
        <w:t xml:space="preserve">, katastrálne územie Zubrohlava v nadmorskej výške          </w:t>
      </w:r>
      <w:proofErr w:type="spellStart"/>
      <w:r>
        <w:t>m.n.m</w:t>
      </w:r>
      <w:proofErr w:type="spellEnd"/>
      <w:r>
        <w:t xml:space="preserve">. </w:t>
      </w:r>
    </w:p>
    <w:p w:rsidR="003B48B2" w:rsidRDefault="003B48B2" w:rsidP="003B48B2">
      <w:pPr>
        <w:jc w:val="both"/>
      </w:pPr>
    </w:p>
    <w:p w:rsidR="003B48B2" w:rsidRPr="009A4D1C" w:rsidRDefault="003B48B2" w:rsidP="003B48B2">
      <w:pPr>
        <w:jc w:val="both"/>
      </w:pPr>
      <w:r>
        <w:t xml:space="preserve">  </w:t>
      </w:r>
    </w:p>
    <w:p w:rsidR="003B48B2" w:rsidRPr="009E46BD" w:rsidRDefault="003B48B2" w:rsidP="003B48B2">
      <w:pPr>
        <w:rPr>
          <w:b/>
          <w:sz w:val="32"/>
          <w:szCs w:val="32"/>
        </w:rPr>
      </w:pPr>
      <w:r>
        <w:rPr>
          <w:b/>
          <w:sz w:val="32"/>
          <w:szCs w:val="32"/>
        </w:rPr>
        <w:t>3</w:t>
      </w:r>
      <w:r w:rsidRPr="009E46BD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Východiskové a geodetické podklady</w:t>
      </w:r>
    </w:p>
    <w:p w:rsidR="003B48B2" w:rsidRDefault="003B48B2" w:rsidP="003B48B2">
      <w:pPr>
        <w:jc w:val="both"/>
      </w:pPr>
    </w:p>
    <w:p w:rsidR="003B48B2" w:rsidRDefault="003B48B2" w:rsidP="003B48B2">
      <w:pPr>
        <w:jc w:val="both"/>
      </w:pPr>
      <w:r>
        <w:t xml:space="preserve">     Projekt stavby bol vypracovaný na základe objednávky investora a jeho podkladov.</w:t>
      </w:r>
    </w:p>
    <w:p w:rsidR="003B48B2" w:rsidRDefault="003B48B2" w:rsidP="003B48B2">
      <w:pPr>
        <w:jc w:val="both"/>
      </w:pPr>
      <w:r>
        <w:t xml:space="preserve">Projektant pri vypracovaní projektovej dokumentácie zohľadnil požiadavky objednávateľa, ktoré boli vznesené pri výbere stavby. </w:t>
      </w:r>
    </w:p>
    <w:p w:rsidR="003B48B2" w:rsidRPr="009A4D1C" w:rsidRDefault="003B48B2" w:rsidP="003B48B2">
      <w:pPr>
        <w:jc w:val="both"/>
      </w:pPr>
      <w:r>
        <w:t xml:space="preserve">  </w:t>
      </w:r>
    </w:p>
    <w:p w:rsidR="003B48B2" w:rsidRPr="009E2B55" w:rsidRDefault="003B48B2" w:rsidP="003B48B2">
      <w:pPr>
        <w:jc w:val="both"/>
        <w:rPr>
          <w:u w:val="single"/>
        </w:rPr>
      </w:pPr>
      <w:r w:rsidRPr="009E2B55">
        <w:rPr>
          <w:b/>
          <w:i/>
          <w:sz w:val="29"/>
          <w:szCs w:val="29"/>
          <w:u w:val="single"/>
        </w:rPr>
        <w:t>Dispozičné a prevádzkové riešenie</w:t>
      </w:r>
    </w:p>
    <w:p w:rsidR="003B48B2" w:rsidRDefault="003B48B2" w:rsidP="003B48B2">
      <w:pPr>
        <w:jc w:val="both"/>
      </w:pPr>
    </w:p>
    <w:p w:rsidR="003B48B2" w:rsidRDefault="003B48B2" w:rsidP="003B48B2">
      <w:pPr>
        <w:jc w:val="both"/>
      </w:pPr>
      <w:r>
        <w:t xml:space="preserve">     Pôdorys prístrešku je obdĺžnikového tvaru rozmerov 6,00 x 20,00 m. Objekt má sedlovú strechu. </w:t>
      </w:r>
    </w:p>
    <w:p w:rsidR="003B48B2" w:rsidRDefault="003B48B2" w:rsidP="003B48B2">
      <w:pPr>
        <w:jc w:val="both"/>
      </w:pPr>
      <w:r>
        <w:t xml:space="preserve">  </w:t>
      </w:r>
    </w:p>
    <w:p w:rsidR="003B48B2" w:rsidRDefault="003B48B2" w:rsidP="003B48B2">
      <w:pPr>
        <w:jc w:val="both"/>
        <w:rPr>
          <w:b/>
          <w:i/>
          <w:sz w:val="29"/>
          <w:szCs w:val="29"/>
          <w:u w:val="single"/>
        </w:rPr>
      </w:pPr>
      <w:r>
        <w:t xml:space="preserve">    </w:t>
      </w:r>
    </w:p>
    <w:p w:rsidR="003B48B2" w:rsidRDefault="003B48B2" w:rsidP="003B48B2">
      <w:pPr>
        <w:jc w:val="both"/>
        <w:rPr>
          <w:b/>
          <w:i/>
          <w:sz w:val="29"/>
          <w:szCs w:val="29"/>
          <w:u w:val="single"/>
        </w:rPr>
      </w:pPr>
      <w:r>
        <w:rPr>
          <w:b/>
          <w:i/>
          <w:sz w:val="29"/>
          <w:szCs w:val="29"/>
          <w:u w:val="single"/>
        </w:rPr>
        <w:t>Hlavné stavebné konštrukcie</w:t>
      </w:r>
    </w:p>
    <w:p w:rsidR="003B48B2" w:rsidRDefault="003B48B2" w:rsidP="003B48B2">
      <w:pPr>
        <w:jc w:val="both"/>
        <w:rPr>
          <w:b/>
          <w:i/>
          <w:sz w:val="29"/>
          <w:szCs w:val="29"/>
          <w:u w:val="single"/>
        </w:rPr>
      </w:pPr>
    </w:p>
    <w:p w:rsidR="003B48B2" w:rsidRDefault="003B48B2" w:rsidP="003B48B2">
      <w:pPr>
        <w:jc w:val="both"/>
      </w:pPr>
      <w:r>
        <w:t xml:space="preserve">     </w:t>
      </w:r>
      <w:r w:rsidRPr="00252C1F">
        <w:t xml:space="preserve">Základové konštrukcie sú navrhnuté ako základové </w:t>
      </w:r>
      <w:r>
        <w:t xml:space="preserve">pätky rozmerov 500x500 mm. </w:t>
      </w:r>
    </w:p>
    <w:p w:rsidR="003B48B2" w:rsidRPr="00C95B91" w:rsidRDefault="003B48B2" w:rsidP="003B48B2">
      <w:pPr>
        <w:ind w:firstLine="720"/>
        <w:jc w:val="both"/>
      </w:pPr>
      <w:r w:rsidRPr="00C95B91">
        <w:t>Na pätky bude použitý betón triedy EN 206-1 – C20/25 - XC2, XF2 (SK) - Cl 0,4 - Dmax16 - C2 vystužený výstužou B 500 B.</w:t>
      </w:r>
    </w:p>
    <w:p w:rsidR="003B48B2" w:rsidRPr="00C95B91" w:rsidRDefault="003B48B2" w:rsidP="003B48B2">
      <w:pPr>
        <w:ind w:firstLine="720"/>
        <w:jc w:val="both"/>
      </w:pPr>
      <w:r w:rsidRPr="00C95B91">
        <w:t xml:space="preserve">Tvar základov je zrejmý z výkresovej dokumentácie, časť architektúra. </w:t>
      </w:r>
    </w:p>
    <w:p w:rsidR="003B48B2" w:rsidRPr="00C95B91" w:rsidRDefault="003B48B2" w:rsidP="003B48B2">
      <w:pPr>
        <w:ind w:firstLine="720"/>
        <w:jc w:val="both"/>
      </w:pPr>
      <w:r w:rsidRPr="00C95B91">
        <w:lastRenderedPageBreak/>
        <w:t xml:space="preserve">Úroveň základovej škáry bude podľa teplotného pásma do nezamŕzanej hĺbky, resp. podľa hĺbky únosného podložia.  </w:t>
      </w:r>
    </w:p>
    <w:p w:rsidR="003B48B2" w:rsidRPr="00252C1F" w:rsidRDefault="003B48B2" w:rsidP="003B48B2">
      <w:pPr>
        <w:jc w:val="both"/>
      </w:pPr>
    </w:p>
    <w:p w:rsidR="003B48B2" w:rsidRDefault="003B48B2" w:rsidP="003B48B2">
      <w:pPr>
        <w:jc w:val="both"/>
      </w:pPr>
      <w:r>
        <w:t xml:space="preserve">     Konštrukcia krovu je navrhnutá ako </w:t>
      </w:r>
      <w:proofErr w:type="spellStart"/>
      <w:r>
        <w:t>hambálková</w:t>
      </w:r>
      <w:proofErr w:type="spellEnd"/>
      <w:r>
        <w:t xml:space="preserve"> sústava s </w:t>
      </w:r>
      <w:proofErr w:type="spellStart"/>
      <w:r>
        <w:t>klieštinami</w:t>
      </w:r>
      <w:proofErr w:type="spellEnd"/>
      <w:r>
        <w:t xml:space="preserve"> 50/160,  krokvami  hr.80/160 mm, </w:t>
      </w:r>
      <w:proofErr w:type="spellStart"/>
      <w:r>
        <w:t>pomúrnicami</w:t>
      </w:r>
      <w:proofErr w:type="spellEnd"/>
      <w:r>
        <w:t xml:space="preserve"> 150/150 mm.</w:t>
      </w:r>
    </w:p>
    <w:p w:rsidR="003B48B2" w:rsidRDefault="003B48B2" w:rsidP="003B48B2">
      <w:pPr>
        <w:jc w:val="both"/>
      </w:pPr>
      <w:r>
        <w:t xml:space="preserve">    Strešná krytina je navrhnutá </w:t>
      </w:r>
      <w:r w:rsidR="004A436F">
        <w:t xml:space="preserve">drevený </w:t>
      </w:r>
      <w:proofErr w:type="spellStart"/>
      <w:r w:rsidR="004A436F">
        <w:t>šindel</w:t>
      </w:r>
      <w:proofErr w:type="spellEnd"/>
      <w:r>
        <w:t xml:space="preserve"> </w:t>
      </w:r>
    </w:p>
    <w:p w:rsidR="003B48B2" w:rsidRPr="00CD65CB" w:rsidRDefault="003B48B2" w:rsidP="003B48B2">
      <w:pPr>
        <w:jc w:val="both"/>
      </w:pPr>
      <w:r>
        <w:t>D</w:t>
      </w:r>
      <w:r w:rsidRPr="00CD65CB">
        <w:t xml:space="preserve">revené konštrukcie budú </w:t>
      </w:r>
      <w:r>
        <w:t xml:space="preserve">opatrené </w:t>
      </w:r>
      <w:proofErr w:type="spellStart"/>
      <w:r>
        <w:t>lazúrovacím</w:t>
      </w:r>
      <w:proofErr w:type="spellEnd"/>
      <w:r>
        <w:t xml:space="preserve"> lakom CHEMOLUX.</w:t>
      </w:r>
    </w:p>
    <w:p w:rsidR="003B48B2" w:rsidRDefault="003B48B2" w:rsidP="003B48B2">
      <w:pPr>
        <w:jc w:val="both"/>
        <w:rPr>
          <w:b/>
          <w:i/>
          <w:sz w:val="29"/>
          <w:szCs w:val="29"/>
          <w:u w:val="single"/>
        </w:rPr>
      </w:pPr>
    </w:p>
    <w:p w:rsidR="003B48B2" w:rsidRDefault="003B48B2" w:rsidP="003B48B2">
      <w:pPr>
        <w:jc w:val="both"/>
      </w:pPr>
      <w:r>
        <w:rPr>
          <w:b/>
          <w:i/>
          <w:sz w:val="29"/>
          <w:szCs w:val="29"/>
          <w:u w:val="single"/>
        </w:rPr>
        <w:t>Technické vybavenie</w:t>
      </w:r>
    </w:p>
    <w:p w:rsidR="003B48B2" w:rsidRDefault="003B48B2" w:rsidP="003B48B2">
      <w:pPr>
        <w:rPr>
          <w:b/>
          <w:sz w:val="28"/>
          <w:szCs w:val="28"/>
          <w:u w:val="single"/>
        </w:rPr>
      </w:pPr>
    </w:p>
    <w:p w:rsidR="003B48B2" w:rsidRDefault="003B48B2" w:rsidP="003B48B2">
      <w:r>
        <w:rPr>
          <w:b/>
          <w:u w:val="single"/>
        </w:rPr>
        <w:t>Elektroinštalácia :</w:t>
      </w:r>
      <w:r>
        <w:t xml:space="preserve"> neuvažuje sa </w:t>
      </w:r>
    </w:p>
    <w:p w:rsidR="003B48B2" w:rsidRDefault="003B48B2" w:rsidP="003B48B2"/>
    <w:p w:rsidR="003B48B2" w:rsidRDefault="003B48B2" w:rsidP="003B48B2">
      <w:pPr>
        <w:jc w:val="both"/>
        <w:rPr>
          <w:b/>
          <w:i/>
          <w:sz w:val="29"/>
          <w:szCs w:val="29"/>
          <w:u w:val="single"/>
        </w:rPr>
      </w:pPr>
    </w:p>
    <w:p w:rsidR="003B48B2" w:rsidRDefault="003B48B2" w:rsidP="003B48B2">
      <w:pPr>
        <w:jc w:val="both"/>
      </w:pPr>
      <w:r>
        <w:rPr>
          <w:b/>
          <w:i/>
          <w:sz w:val="29"/>
          <w:szCs w:val="29"/>
          <w:u w:val="single"/>
        </w:rPr>
        <w:t>Technické parametre</w:t>
      </w:r>
    </w:p>
    <w:p w:rsidR="003B48B2" w:rsidRDefault="003B48B2" w:rsidP="003B48B2"/>
    <w:p w:rsidR="003B48B2" w:rsidRPr="00D646D1" w:rsidRDefault="003B48B2" w:rsidP="003B48B2">
      <w:pPr>
        <w:rPr>
          <w:b/>
        </w:rPr>
      </w:pPr>
      <w:r>
        <w:t xml:space="preserve">          </w:t>
      </w:r>
      <w:r w:rsidRPr="00D646D1">
        <w:rPr>
          <w:b/>
        </w:rPr>
        <w:t xml:space="preserve">- Zastavaná plocha                                        </w:t>
      </w:r>
      <w:r>
        <w:rPr>
          <w:b/>
        </w:rPr>
        <w:t xml:space="preserve">    </w:t>
      </w:r>
      <w:r w:rsidRPr="00D646D1">
        <w:rPr>
          <w:b/>
        </w:rPr>
        <w:t xml:space="preserve">  </w:t>
      </w:r>
      <w:r w:rsidR="004A436F">
        <w:rPr>
          <w:b/>
        </w:rPr>
        <w:t>120</w:t>
      </w:r>
      <w:r>
        <w:rPr>
          <w:b/>
        </w:rPr>
        <w:t>,00</w:t>
      </w:r>
      <w:r w:rsidRPr="00D646D1">
        <w:rPr>
          <w:b/>
        </w:rPr>
        <w:t xml:space="preserve"> m</w:t>
      </w:r>
      <w:r>
        <w:rPr>
          <w:b/>
        </w:rPr>
        <w:t>²</w:t>
      </w:r>
      <w:r w:rsidRPr="00D646D1">
        <w:rPr>
          <w:b/>
        </w:rPr>
        <w:t xml:space="preserve"> </w:t>
      </w:r>
    </w:p>
    <w:p w:rsidR="003B48B2" w:rsidRPr="00D646D1" w:rsidRDefault="003B48B2" w:rsidP="003B48B2">
      <w:pPr>
        <w:rPr>
          <w:b/>
        </w:rPr>
      </w:pPr>
      <w:r w:rsidRPr="00D646D1">
        <w:rPr>
          <w:b/>
        </w:rPr>
        <w:t xml:space="preserve">          - Obostavaný priestor                                        </w:t>
      </w:r>
      <w:r>
        <w:rPr>
          <w:b/>
        </w:rPr>
        <w:t xml:space="preserve"> </w:t>
      </w:r>
      <w:r w:rsidR="004A436F">
        <w:rPr>
          <w:b/>
        </w:rPr>
        <w:t>480</w:t>
      </w:r>
      <w:r>
        <w:rPr>
          <w:b/>
        </w:rPr>
        <w:t>,20</w:t>
      </w:r>
      <w:r w:rsidRPr="00D646D1">
        <w:rPr>
          <w:b/>
        </w:rPr>
        <w:t>m</w:t>
      </w:r>
      <w:r>
        <w:rPr>
          <w:b/>
        </w:rPr>
        <w:t>³</w:t>
      </w:r>
    </w:p>
    <w:p w:rsidR="003B48B2" w:rsidRPr="00D646D1" w:rsidRDefault="003B48B2" w:rsidP="003B48B2">
      <w:pPr>
        <w:rPr>
          <w:b/>
        </w:rPr>
      </w:pPr>
      <w:r w:rsidRPr="00D646D1">
        <w:rPr>
          <w:b/>
        </w:rPr>
        <w:t xml:space="preserve">          - Výška hrebeňa strechy  od úrovne /0,00/ </w:t>
      </w:r>
      <w:r>
        <w:rPr>
          <w:b/>
        </w:rPr>
        <w:t xml:space="preserve"> </w:t>
      </w:r>
      <w:r w:rsidRPr="00D646D1">
        <w:rPr>
          <w:b/>
        </w:rPr>
        <w:t xml:space="preserve">   </w:t>
      </w:r>
      <w:r>
        <w:rPr>
          <w:b/>
        </w:rPr>
        <w:t xml:space="preserve"> </w:t>
      </w:r>
      <w:r w:rsidRPr="00D646D1">
        <w:rPr>
          <w:b/>
        </w:rPr>
        <w:t xml:space="preserve"> </w:t>
      </w:r>
      <w:r>
        <w:rPr>
          <w:b/>
        </w:rPr>
        <w:t>3,</w:t>
      </w:r>
      <w:r w:rsidR="004A436F">
        <w:rPr>
          <w:b/>
        </w:rPr>
        <w:t xml:space="preserve">917 </w:t>
      </w:r>
      <w:r w:rsidRPr="00D646D1">
        <w:rPr>
          <w:b/>
        </w:rPr>
        <w:t>m</w:t>
      </w:r>
    </w:p>
    <w:p w:rsidR="003B48B2" w:rsidRPr="00D646D1" w:rsidRDefault="003B48B2" w:rsidP="003B48B2">
      <w:pPr>
        <w:rPr>
          <w:b/>
        </w:rPr>
      </w:pPr>
      <w:r w:rsidRPr="00D646D1">
        <w:rPr>
          <w:b/>
        </w:rPr>
        <w:t xml:space="preserve">          - Sklon strechy                                                </w:t>
      </w:r>
      <w:r>
        <w:rPr>
          <w:b/>
        </w:rPr>
        <w:t xml:space="preserve"> </w:t>
      </w:r>
      <w:r w:rsidRPr="00D646D1">
        <w:rPr>
          <w:b/>
        </w:rPr>
        <w:t xml:space="preserve">    </w:t>
      </w:r>
      <w:r>
        <w:rPr>
          <w:b/>
        </w:rPr>
        <w:t>1</w:t>
      </w:r>
      <w:r w:rsidR="004A436F">
        <w:rPr>
          <w:b/>
        </w:rPr>
        <w:t>5</w:t>
      </w:r>
      <w:r>
        <w:rPr>
          <w:b/>
        </w:rPr>
        <w:t xml:space="preserve"> st.</w:t>
      </w:r>
      <w:r w:rsidR="004A436F">
        <w:rPr>
          <w:b/>
        </w:rPr>
        <w:t>, 30 st.</w:t>
      </w:r>
      <w:r w:rsidRPr="00D646D1">
        <w:rPr>
          <w:b/>
        </w:rPr>
        <w:t xml:space="preserve">   </w:t>
      </w:r>
    </w:p>
    <w:p w:rsidR="003B48B2" w:rsidRDefault="003B48B2" w:rsidP="003B48B2"/>
    <w:p w:rsidR="003B48B2" w:rsidRDefault="003B48B2" w:rsidP="003B48B2"/>
    <w:p w:rsidR="003B48B2" w:rsidRDefault="003B48B2" w:rsidP="003B48B2">
      <w:pPr>
        <w:jc w:val="both"/>
      </w:pPr>
      <w:r>
        <w:t xml:space="preserve">     </w:t>
      </w:r>
    </w:p>
    <w:p w:rsidR="003B48B2" w:rsidRDefault="003B48B2" w:rsidP="003B48B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4. Vplyv stavby na životné prostredie</w:t>
      </w:r>
    </w:p>
    <w:p w:rsidR="003B48B2" w:rsidRDefault="003B48B2" w:rsidP="003B48B2">
      <w:pPr>
        <w:jc w:val="both"/>
        <w:rPr>
          <w:b/>
          <w:sz w:val="32"/>
          <w:szCs w:val="32"/>
        </w:rPr>
      </w:pPr>
    </w:p>
    <w:p w:rsidR="003B48B2" w:rsidRDefault="003B48B2" w:rsidP="003B48B2">
      <w:pPr>
        <w:jc w:val="both"/>
      </w:pPr>
      <w:r>
        <w:t xml:space="preserve">      Plánovanou výstavbou prístrešku nedôjde k žiadnemu negatívnemu vplyvu na životné prostredie.</w:t>
      </w:r>
    </w:p>
    <w:p w:rsidR="003B48B2" w:rsidRDefault="003B48B2" w:rsidP="003B48B2">
      <w:pPr>
        <w:rPr>
          <w:b/>
          <w:sz w:val="25"/>
          <w:szCs w:val="25"/>
        </w:rPr>
      </w:pPr>
    </w:p>
    <w:p w:rsidR="003B48B2" w:rsidRDefault="003B48B2" w:rsidP="003B48B2">
      <w:pPr>
        <w:rPr>
          <w:b/>
          <w:i/>
          <w:sz w:val="29"/>
          <w:szCs w:val="29"/>
          <w:u w:val="single"/>
        </w:rPr>
      </w:pPr>
      <w:r>
        <w:rPr>
          <w:b/>
          <w:sz w:val="32"/>
          <w:szCs w:val="32"/>
        </w:rPr>
        <w:t>5</w:t>
      </w:r>
      <w:r w:rsidRPr="009E46BD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Starostlivosť o životné prostredie</w:t>
      </w:r>
      <w:r>
        <w:t xml:space="preserve">     </w:t>
      </w:r>
    </w:p>
    <w:p w:rsidR="003B48B2" w:rsidRDefault="003B48B2" w:rsidP="003B48B2">
      <w:pPr>
        <w:jc w:val="both"/>
        <w:rPr>
          <w:b/>
          <w:i/>
          <w:sz w:val="29"/>
          <w:szCs w:val="29"/>
          <w:u w:val="single"/>
        </w:rPr>
      </w:pPr>
    </w:p>
    <w:p w:rsidR="003B48B2" w:rsidRDefault="003B48B2" w:rsidP="003B48B2">
      <w:pPr>
        <w:jc w:val="both"/>
      </w:pPr>
      <w:r>
        <w:t xml:space="preserve">     Pri vypracovaní projektovej dokumentácie boli zohľadnené ustanovenia zákona č. 364/2004 </w:t>
      </w:r>
      <w:proofErr w:type="spellStart"/>
      <w:r>
        <w:t>Z.z</w:t>
      </w:r>
      <w:proofErr w:type="spellEnd"/>
      <w:r>
        <w:t xml:space="preserve">. O vodách a o zmene zákona Slovenskej národnej rady č. 372/1990 Zb. O priestupkoch v znení neskorších predpisov, zákona č. 71/1967 Zb. O správnom konaní, vyhlášky MŽP SR č. 100/2005, ktorou sa ustanovujú podrobnosti O zaobchádzaní s nebezpečnými látkami, zákona č. 394/2009 z 01.11. 2009, ktorým sa mení a dopĺňa zákon č. 442/2002 </w:t>
      </w:r>
      <w:proofErr w:type="spellStart"/>
      <w:r>
        <w:t>Z.z</w:t>
      </w:r>
      <w:proofErr w:type="spellEnd"/>
      <w:r>
        <w:t xml:space="preserve">. O verejných vodovodoch a verejných kanalizáciách, zákon č. 525/2003 </w:t>
      </w:r>
      <w:proofErr w:type="spellStart"/>
      <w:r>
        <w:t>Z.z</w:t>
      </w:r>
      <w:proofErr w:type="spellEnd"/>
      <w:r>
        <w:t>. O štátnej správe starostlivosti o životné prostredie a o zmene a doplnení niektorých zákonov, vyhláška MV SR č. 96/2004.</w:t>
      </w:r>
    </w:p>
    <w:p w:rsidR="003B48B2" w:rsidRDefault="003B48B2" w:rsidP="003B48B2">
      <w:pPr>
        <w:jc w:val="both"/>
      </w:pPr>
      <w:r>
        <w:t xml:space="preserve">     Dodávateľ stavebných prác je povinný zaoberať sa ochranou životného prostredia pri realizácii stavebných prác. Aby po dobu realizácie nedochádzalo k porušovaniu životného prostredia okolia stavby, bude nutné dodržiavať nasledovné opatrenia zo strany dodávateľa: </w:t>
      </w:r>
    </w:p>
    <w:p w:rsidR="003B48B2" w:rsidRDefault="003B48B2" w:rsidP="003B48B2">
      <w:pPr>
        <w:numPr>
          <w:ilvl w:val="0"/>
          <w:numId w:val="1"/>
        </w:numPr>
        <w:jc w:val="both"/>
      </w:pPr>
      <w:r>
        <w:t>dbať, aby neboli devastované okolité plochy,</w:t>
      </w:r>
    </w:p>
    <w:p w:rsidR="003B48B2" w:rsidRDefault="003B48B2" w:rsidP="003B48B2">
      <w:pPr>
        <w:numPr>
          <w:ilvl w:val="0"/>
          <w:numId w:val="1"/>
        </w:numPr>
        <w:jc w:val="both"/>
      </w:pPr>
      <w:r>
        <w:t>dodržiavať nariadenia a vyhlášky o ochrane ovzdušia, vodných zdrojov, tokov a plôch,</w:t>
      </w:r>
    </w:p>
    <w:p w:rsidR="003B48B2" w:rsidRDefault="003B48B2" w:rsidP="003B48B2">
      <w:pPr>
        <w:numPr>
          <w:ilvl w:val="0"/>
          <w:numId w:val="1"/>
        </w:numPr>
        <w:jc w:val="both"/>
      </w:pPr>
      <w:r>
        <w:t>pri výjazde vozidiel a mechanizmov zo staveniska zabezpečovať ich čistenie</w:t>
      </w:r>
    </w:p>
    <w:p w:rsidR="003B48B2" w:rsidRDefault="003B48B2" w:rsidP="003B48B2">
      <w:pPr>
        <w:numPr>
          <w:ilvl w:val="0"/>
          <w:numId w:val="1"/>
        </w:numPr>
        <w:jc w:val="both"/>
      </w:pPr>
      <w:r>
        <w:t xml:space="preserve">stavebný a ostatný odpad, ktorý vznikne pri prácach na realizácii stavebného objektu podľa projektovej dokumentácie ukladať na riadené skládky, likvidovať a nakladať s nimi v zmysle zákona č. 409/2006 O odpadoch a o zmene a doplnení niektorých zákonov, zákona č. 273/2001 </w:t>
      </w:r>
      <w:proofErr w:type="spellStart"/>
      <w:r>
        <w:t>Z.z</w:t>
      </w:r>
      <w:proofErr w:type="spellEnd"/>
      <w:r>
        <w:t xml:space="preserve">. O autorizácii, o vydávaní odborných posudkov vo veciach odpadov, o ustanovení osôb oprávnených na vydávanie odborných posudkov </w:t>
      </w:r>
      <w:r>
        <w:lastRenderedPageBreak/>
        <w:t>a o overovaní odbornej spôsobilosti týchto osôb, vyhlášky MŽP SR č. 283/2001 a vyhlášky MŽP SR „O kategorizácii odpadov“ č. 284/2001</w:t>
      </w:r>
    </w:p>
    <w:p w:rsidR="003B48B2" w:rsidRDefault="003B48B2" w:rsidP="003B48B2">
      <w:pPr>
        <w:jc w:val="both"/>
      </w:pPr>
      <w:r>
        <w:t xml:space="preserve">     Pri manipulácii s odpadmi treba dodržiavať všetky platné legislatívne opatrenia pre manipuláciu a nakladanie s odpadmi.</w:t>
      </w:r>
    </w:p>
    <w:p w:rsidR="003B48B2" w:rsidRDefault="003B48B2" w:rsidP="003B48B2">
      <w:pPr>
        <w:ind w:left="360"/>
        <w:jc w:val="both"/>
      </w:pPr>
    </w:p>
    <w:p w:rsidR="003B48B2" w:rsidRDefault="003B48B2" w:rsidP="003B48B2">
      <w:pPr>
        <w:jc w:val="both"/>
      </w:pPr>
      <w:r>
        <w:t xml:space="preserve">     Všetky stavebné práce budú vykonávane spôsobilým dodávateľom, ktorý musí zabezpečiť po prevzatí staveniska od investora priebežnú likvidáciu odpadov, ktoré vzniknú počas realizácie stavby. Táto požiadavka bude súčasťou zmluvy medzi investorom a dodávateľom stavebných prác.</w:t>
      </w:r>
    </w:p>
    <w:p w:rsidR="003B48B2" w:rsidRDefault="003B48B2" w:rsidP="003B48B2">
      <w:pPr>
        <w:jc w:val="both"/>
      </w:pPr>
    </w:p>
    <w:tbl>
      <w:tblPr>
        <w:tblW w:w="917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"/>
        <w:gridCol w:w="3432"/>
        <w:gridCol w:w="1263"/>
        <w:gridCol w:w="1613"/>
        <w:gridCol w:w="8"/>
        <w:gridCol w:w="1781"/>
      </w:tblGrid>
      <w:tr w:rsidR="003B48B2" w:rsidTr="00960EF0">
        <w:trPr>
          <w:trHeight w:val="827"/>
        </w:trPr>
        <w:tc>
          <w:tcPr>
            <w:tcW w:w="1077" w:type="dxa"/>
          </w:tcPr>
          <w:p w:rsidR="003B48B2" w:rsidRPr="002E47BC" w:rsidRDefault="003B48B2" w:rsidP="00960EF0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Pr="002E47BC">
              <w:rPr>
                <w:b/>
              </w:rPr>
              <w:t xml:space="preserve">Kód </w:t>
            </w:r>
          </w:p>
          <w:p w:rsidR="003B48B2" w:rsidRDefault="003B48B2" w:rsidP="00960EF0">
            <w:pPr>
              <w:jc w:val="both"/>
            </w:pPr>
            <w:r w:rsidRPr="002E47BC">
              <w:rPr>
                <w:b/>
              </w:rPr>
              <w:t>odpadu</w:t>
            </w:r>
          </w:p>
        </w:tc>
        <w:tc>
          <w:tcPr>
            <w:tcW w:w="3430" w:type="dxa"/>
          </w:tcPr>
          <w:p w:rsidR="003B48B2" w:rsidRPr="002E47BC" w:rsidRDefault="003B48B2" w:rsidP="00960EF0">
            <w:pPr>
              <w:jc w:val="both"/>
              <w:rPr>
                <w:b/>
              </w:rPr>
            </w:pPr>
            <w:r>
              <w:t xml:space="preserve">             </w:t>
            </w:r>
            <w:r w:rsidRPr="002E47BC">
              <w:rPr>
                <w:b/>
              </w:rPr>
              <w:t>Názov odpadu</w:t>
            </w:r>
          </w:p>
        </w:tc>
        <w:tc>
          <w:tcPr>
            <w:tcW w:w="1263" w:type="dxa"/>
          </w:tcPr>
          <w:p w:rsidR="003B48B2" w:rsidRDefault="003B48B2" w:rsidP="00960EF0">
            <w:pPr>
              <w:jc w:val="both"/>
              <w:rPr>
                <w:b/>
              </w:rPr>
            </w:pPr>
            <w:r>
              <w:rPr>
                <w:b/>
              </w:rPr>
              <w:t>Kategória</w:t>
            </w:r>
          </w:p>
          <w:p w:rsidR="003B48B2" w:rsidRPr="002E47BC" w:rsidRDefault="003B48B2" w:rsidP="00960EF0">
            <w:pPr>
              <w:jc w:val="both"/>
              <w:rPr>
                <w:b/>
              </w:rPr>
            </w:pPr>
            <w:r>
              <w:rPr>
                <w:b/>
              </w:rPr>
              <w:t xml:space="preserve"> odpadu</w:t>
            </w:r>
          </w:p>
        </w:tc>
        <w:tc>
          <w:tcPr>
            <w:tcW w:w="1614" w:type="dxa"/>
          </w:tcPr>
          <w:p w:rsidR="003B48B2" w:rsidRDefault="003B48B2" w:rsidP="00960EF0">
            <w:pPr>
              <w:rPr>
                <w:b/>
              </w:rPr>
            </w:pPr>
          </w:p>
          <w:p w:rsidR="003B48B2" w:rsidRDefault="003B48B2" w:rsidP="00960EF0">
            <w:pPr>
              <w:jc w:val="both"/>
              <w:rPr>
                <w:b/>
              </w:rPr>
            </w:pPr>
            <w:r>
              <w:rPr>
                <w:b/>
              </w:rPr>
              <w:t>Materiál.</w:t>
            </w:r>
          </w:p>
          <w:p w:rsidR="003B48B2" w:rsidRPr="002E47BC" w:rsidRDefault="003B48B2" w:rsidP="00960EF0">
            <w:pPr>
              <w:jc w:val="both"/>
              <w:rPr>
                <w:b/>
              </w:rPr>
            </w:pPr>
            <w:r>
              <w:rPr>
                <w:b/>
              </w:rPr>
              <w:t>Bilancia (kg)</w:t>
            </w:r>
          </w:p>
          <w:p w:rsidR="003B48B2" w:rsidRPr="002E47BC" w:rsidRDefault="003B48B2" w:rsidP="00960EF0">
            <w:pPr>
              <w:jc w:val="both"/>
              <w:rPr>
                <w:b/>
              </w:rPr>
            </w:pPr>
          </w:p>
        </w:tc>
        <w:tc>
          <w:tcPr>
            <w:tcW w:w="1790" w:type="dxa"/>
            <w:gridSpan w:val="2"/>
          </w:tcPr>
          <w:p w:rsidR="003B48B2" w:rsidRDefault="003B48B2" w:rsidP="00960EF0">
            <w:pPr>
              <w:rPr>
                <w:b/>
              </w:rPr>
            </w:pPr>
            <w:r>
              <w:rPr>
                <w:b/>
              </w:rPr>
              <w:t xml:space="preserve">  Likvidácia</w:t>
            </w:r>
          </w:p>
          <w:p w:rsidR="003B48B2" w:rsidRDefault="003B48B2" w:rsidP="00960EF0">
            <w:pPr>
              <w:rPr>
                <w:b/>
              </w:rPr>
            </w:pPr>
          </w:p>
          <w:p w:rsidR="003B48B2" w:rsidRPr="002E47BC" w:rsidRDefault="003B48B2" w:rsidP="00960EF0">
            <w:pPr>
              <w:jc w:val="both"/>
              <w:rPr>
                <w:b/>
              </w:rPr>
            </w:pPr>
          </w:p>
        </w:tc>
      </w:tr>
      <w:tr w:rsidR="003B48B2" w:rsidTr="00960EF0">
        <w:trPr>
          <w:trHeight w:val="248"/>
        </w:trPr>
        <w:tc>
          <w:tcPr>
            <w:tcW w:w="1077" w:type="dxa"/>
            <w:tcBorders>
              <w:bottom w:val="single" w:sz="4" w:space="0" w:color="auto"/>
            </w:tcBorders>
          </w:tcPr>
          <w:p w:rsidR="003B48B2" w:rsidRPr="006A2B24" w:rsidRDefault="003B48B2" w:rsidP="00960EF0">
            <w:pPr>
              <w:jc w:val="both"/>
            </w:pPr>
            <w:r w:rsidRPr="006A2B24">
              <w:t>15 01 02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3B48B2" w:rsidRDefault="003B48B2" w:rsidP="00960EF0">
            <w:pPr>
              <w:jc w:val="both"/>
            </w:pPr>
            <w:r>
              <w:t xml:space="preserve">    Obaly z plastov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3B48B2" w:rsidRPr="006A2B24" w:rsidRDefault="003B48B2" w:rsidP="00960EF0">
            <w:pPr>
              <w:jc w:val="both"/>
            </w:pPr>
            <w:r>
              <w:t xml:space="preserve">  o</w:t>
            </w:r>
            <w:r w:rsidRPr="006A2B24">
              <w:t>statný</w:t>
            </w:r>
          </w:p>
        </w:tc>
        <w:tc>
          <w:tcPr>
            <w:tcW w:w="16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48B2" w:rsidRPr="00DC015F" w:rsidRDefault="003B48B2" w:rsidP="00960EF0">
            <w:pPr>
              <w:jc w:val="both"/>
            </w:pPr>
            <w:r w:rsidRPr="006A2B24">
              <w:t xml:space="preserve">        0,2</w:t>
            </w:r>
          </w:p>
        </w:tc>
        <w:tc>
          <w:tcPr>
            <w:tcW w:w="1782" w:type="dxa"/>
            <w:tcBorders>
              <w:bottom w:val="single" w:sz="4" w:space="0" w:color="auto"/>
              <w:right w:val="single" w:sz="4" w:space="0" w:color="auto"/>
            </w:tcBorders>
          </w:tcPr>
          <w:p w:rsidR="003B48B2" w:rsidRPr="00DC015F" w:rsidRDefault="003B48B2" w:rsidP="00960EF0">
            <w:pPr>
              <w:ind w:left="65"/>
              <w:jc w:val="both"/>
            </w:pPr>
            <w:r>
              <w:t>m</w:t>
            </w:r>
            <w:r w:rsidRPr="00DC015F">
              <w:t xml:space="preserve">iestna </w:t>
            </w:r>
            <w:r>
              <w:t>s</w:t>
            </w:r>
            <w:r w:rsidRPr="00DC015F">
              <w:t>kládka</w:t>
            </w:r>
          </w:p>
        </w:tc>
      </w:tr>
      <w:tr w:rsidR="003B48B2" w:rsidTr="00960EF0">
        <w:trPr>
          <w:trHeight w:val="345"/>
        </w:trPr>
        <w:tc>
          <w:tcPr>
            <w:tcW w:w="1077" w:type="dxa"/>
            <w:tcBorders>
              <w:left w:val="single" w:sz="4" w:space="0" w:color="auto"/>
              <w:right w:val="nil"/>
            </w:tcBorders>
          </w:tcPr>
          <w:p w:rsidR="003B48B2" w:rsidRPr="006A2B24" w:rsidRDefault="003B48B2" w:rsidP="00960EF0">
            <w:pPr>
              <w:jc w:val="both"/>
            </w:pPr>
            <w:r>
              <w:t>15 01 03</w:t>
            </w:r>
          </w:p>
        </w:tc>
        <w:tc>
          <w:tcPr>
            <w:tcW w:w="3435" w:type="dxa"/>
            <w:tcBorders>
              <w:left w:val="single" w:sz="4" w:space="0" w:color="auto"/>
              <w:right w:val="single" w:sz="4" w:space="0" w:color="auto"/>
            </w:tcBorders>
          </w:tcPr>
          <w:p w:rsidR="003B48B2" w:rsidRPr="006A2B24" w:rsidRDefault="003B48B2" w:rsidP="00960EF0">
            <w:pPr>
              <w:jc w:val="both"/>
            </w:pPr>
            <w:r>
              <w:t xml:space="preserve">    Obaly z dreva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3B48B2" w:rsidRPr="006A2B24" w:rsidRDefault="003B48B2" w:rsidP="00960EF0">
            <w:pPr>
              <w:jc w:val="both"/>
            </w:pPr>
            <w:r>
              <w:t xml:space="preserve">  ostatný</w:t>
            </w: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8B2" w:rsidRPr="006A2B24" w:rsidRDefault="003B48B2" w:rsidP="00960EF0">
            <w:pPr>
              <w:jc w:val="both"/>
            </w:pPr>
            <w:r>
              <w:t xml:space="preserve">        70</w:t>
            </w: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:rsidR="003B48B2" w:rsidRPr="006A2B24" w:rsidRDefault="003B48B2" w:rsidP="00960EF0">
            <w:pPr>
              <w:jc w:val="both"/>
            </w:pPr>
            <w:r>
              <w:t>miestna skládka</w:t>
            </w:r>
          </w:p>
        </w:tc>
      </w:tr>
      <w:tr w:rsidR="003B48B2" w:rsidTr="00960EF0">
        <w:trPr>
          <w:trHeight w:val="345"/>
        </w:trPr>
        <w:tc>
          <w:tcPr>
            <w:tcW w:w="1077" w:type="dxa"/>
            <w:tcBorders>
              <w:left w:val="single" w:sz="4" w:space="0" w:color="auto"/>
              <w:right w:val="nil"/>
            </w:tcBorders>
          </w:tcPr>
          <w:p w:rsidR="003B48B2" w:rsidRPr="006A2B24" w:rsidRDefault="003B48B2" w:rsidP="00960EF0">
            <w:pPr>
              <w:jc w:val="both"/>
            </w:pPr>
            <w:r>
              <w:t>17 04 05</w:t>
            </w:r>
          </w:p>
        </w:tc>
        <w:tc>
          <w:tcPr>
            <w:tcW w:w="3435" w:type="dxa"/>
            <w:tcBorders>
              <w:left w:val="single" w:sz="4" w:space="0" w:color="auto"/>
              <w:right w:val="single" w:sz="4" w:space="0" w:color="auto"/>
            </w:tcBorders>
          </w:tcPr>
          <w:p w:rsidR="003B48B2" w:rsidRPr="006A2B24" w:rsidRDefault="003B48B2" w:rsidP="00960EF0">
            <w:pPr>
              <w:jc w:val="both"/>
            </w:pPr>
            <w:r>
              <w:t xml:space="preserve">      Kovy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3B48B2" w:rsidRPr="006A2B24" w:rsidRDefault="003B48B2" w:rsidP="00960EF0">
            <w:pPr>
              <w:jc w:val="both"/>
            </w:pPr>
            <w:r>
              <w:t xml:space="preserve">  ostatný</w:t>
            </w: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8B2" w:rsidRPr="006A2B24" w:rsidRDefault="003B48B2" w:rsidP="00960EF0">
            <w:pPr>
              <w:jc w:val="both"/>
            </w:pPr>
            <w:r>
              <w:t xml:space="preserve">         5</w:t>
            </w: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</w:tcPr>
          <w:p w:rsidR="003B48B2" w:rsidRPr="006A2B24" w:rsidRDefault="003B48B2" w:rsidP="00960EF0">
            <w:pPr>
              <w:jc w:val="both"/>
            </w:pPr>
            <w:r>
              <w:t xml:space="preserve">  zberňa šrotu</w:t>
            </w:r>
          </w:p>
        </w:tc>
      </w:tr>
      <w:tr w:rsidR="003B48B2" w:rsidTr="00960EF0">
        <w:trPr>
          <w:trHeight w:val="405"/>
        </w:trPr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B48B2" w:rsidRPr="006A2B24" w:rsidRDefault="003B48B2" w:rsidP="00960EF0">
            <w:pPr>
              <w:jc w:val="both"/>
            </w:pPr>
            <w:r>
              <w:t>17 09 04</w:t>
            </w:r>
          </w:p>
        </w:tc>
        <w:tc>
          <w:tcPr>
            <w:tcW w:w="3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B2" w:rsidRPr="006A2B24" w:rsidRDefault="003B48B2" w:rsidP="00960EF0">
            <w:pPr>
              <w:jc w:val="both"/>
            </w:pPr>
            <w:r>
              <w:t>Zmiešané odpady zo stavieb a demolácii, iné ako uvedené v 17 09 01, 17 09 02, 17 09 03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B2" w:rsidRPr="006A2B24" w:rsidRDefault="003B48B2" w:rsidP="00960EF0">
            <w:pPr>
              <w:jc w:val="both"/>
            </w:pPr>
            <w:r>
              <w:t xml:space="preserve">  ostatný</w:t>
            </w: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B2" w:rsidRPr="006A2B24" w:rsidRDefault="003B48B2" w:rsidP="00960EF0">
            <w:pPr>
              <w:jc w:val="both"/>
            </w:pPr>
            <w:r>
              <w:t xml:space="preserve">       100</w:t>
            </w: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B2" w:rsidRPr="006A2B24" w:rsidRDefault="003B48B2" w:rsidP="00960EF0">
            <w:pPr>
              <w:jc w:val="both"/>
            </w:pPr>
            <w:r>
              <w:t>miestna skládka</w:t>
            </w:r>
          </w:p>
        </w:tc>
      </w:tr>
    </w:tbl>
    <w:p w:rsidR="003B48B2" w:rsidRDefault="003B48B2" w:rsidP="003B48B2">
      <w:pPr>
        <w:jc w:val="both"/>
      </w:pPr>
    </w:p>
    <w:p w:rsidR="003B48B2" w:rsidRDefault="003B48B2" w:rsidP="003B48B2">
      <w:pPr>
        <w:rPr>
          <w:b/>
          <w:sz w:val="25"/>
          <w:szCs w:val="25"/>
        </w:rPr>
      </w:pPr>
    </w:p>
    <w:p w:rsidR="003B48B2" w:rsidRPr="00D855E7" w:rsidRDefault="003B48B2" w:rsidP="003B48B2"/>
    <w:p w:rsidR="003B48B2" w:rsidRDefault="003B48B2" w:rsidP="003B48B2"/>
    <w:p w:rsidR="003B48B2" w:rsidRDefault="003B48B2" w:rsidP="003B48B2"/>
    <w:p w:rsidR="003B48B2" w:rsidRDefault="003B48B2" w:rsidP="003B48B2">
      <w:pPr>
        <w:jc w:val="center"/>
        <w:rPr>
          <w:b/>
          <w:sz w:val="40"/>
          <w:szCs w:val="40"/>
        </w:rPr>
      </w:pPr>
    </w:p>
    <w:p w:rsidR="003B48B2" w:rsidRDefault="003B48B2" w:rsidP="003B48B2">
      <w:pPr>
        <w:jc w:val="center"/>
        <w:rPr>
          <w:b/>
          <w:sz w:val="40"/>
          <w:szCs w:val="40"/>
        </w:rPr>
      </w:pPr>
    </w:p>
    <w:p w:rsidR="003B48B2" w:rsidRDefault="003B48B2" w:rsidP="003B48B2">
      <w:pPr>
        <w:jc w:val="center"/>
        <w:rPr>
          <w:b/>
          <w:sz w:val="40"/>
          <w:szCs w:val="40"/>
        </w:rPr>
      </w:pPr>
    </w:p>
    <w:p w:rsidR="003B48B2" w:rsidRDefault="003B48B2" w:rsidP="003B48B2">
      <w:pPr>
        <w:jc w:val="center"/>
        <w:rPr>
          <w:b/>
          <w:sz w:val="40"/>
          <w:szCs w:val="40"/>
        </w:rPr>
      </w:pPr>
    </w:p>
    <w:p w:rsidR="003B48B2" w:rsidRDefault="003B48B2" w:rsidP="003B48B2">
      <w:pPr>
        <w:jc w:val="center"/>
        <w:rPr>
          <w:b/>
          <w:sz w:val="40"/>
          <w:szCs w:val="40"/>
        </w:rPr>
      </w:pPr>
    </w:p>
    <w:p w:rsidR="003B48B2" w:rsidRDefault="003B48B2" w:rsidP="003B48B2">
      <w:pPr>
        <w:jc w:val="center"/>
        <w:rPr>
          <w:b/>
          <w:sz w:val="40"/>
          <w:szCs w:val="40"/>
        </w:rPr>
      </w:pPr>
    </w:p>
    <w:p w:rsidR="003B48B2" w:rsidRDefault="003B48B2" w:rsidP="003B48B2">
      <w:pPr>
        <w:jc w:val="center"/>
        <w:rPr>
          <w:b/>
          <w:sz w:val="40"/>
          <w:szCs w:val="40"/>
        </w:rPr>
      </w:pPr>
    </w:p>
    <w:p w:rsidR="003B48B2" w:rsidRDefault="003B48B2" w:rsidP="003B48B2">
      <w:pPr>
        <w:jc w:val="center"/>
        <w:rPr>
          <w:b/>
          <w:sz w:val="40"/>
          <w:szCs w:val="40"/>
        </w:rPr>
      </w:pPr>
    </w:p>
    <w:p w:rsidR="003B48B2" w:rsidRDefault="003B48B2" w:rsidP="003B48B2">
      <w:pPr>
        <w:jc w:val="center"/>
        <w:rPr>
          <w:b/>
          <w:sz w:val="40"/>
          <w:szCs w:val="40"/>
        </w:rPr>
      </w:pPr>
    </w:p>
    <w:p w:rsidR="003B48B2" w:rsidRDefault="003B48B2" w:rsidP="003B48B2">
      <w:pPr>
        <w:jc w:val="center"/>
        <w:rPr>
          <w:b/>
          <w:sz w:val="40"/>
          <w:szCs w:val="40"/>
        </w:rPr>
      </w:pPr>
    </w:p>
    <w:p w:rsidR="003B48B2" w:rsidRDefault="003B48B2" w:rsidP="003B48B2">
      <w:pPr>
        <w:jc w:val="center"/>
        <w:rPr>
          <w:b/>
          <w:sz w:val="40"/>
          <w:szCs w:val="40"/>
        </w:rPr>
      </w:pPr>
    </w:p>
    <w:p w:rsidR="003B48B2" w:rsidRDefault="003B48B2" w:rsidP="003B48B2">
      <w:pPr>
        <w:jc w:val="center"/>
        <w:rPr>
          <w:b/>
          <w:sz w:val="40"/>
          <w:szCs w:val="40"/>
        </w:rPr>
      </w:pPr>
    </w:p>
    <w:p w:rsidR="003B48B2" w:rsidRDefault="003B48B2" w:rsidP="003B48B2">
      <w:pPr>
        <w:jc w:val="center"/>
        <w:rPr>
          <w:b/>
          <w:sz w:val="40"/>
          <w:szCs w:val="40"/>
        </w:rPr>
      </w:pPr>
    </w:p>
    <w:p w:rsidR="003B48B2" w:rsidRDefault="003B48B2" w:rsidP="003B48B2">
      <w:pPr>
        <w:jc w:val="center"/>
        <w:rPr>
          <w:b/>
          <w:sz w:val="40"/>
          <w:szCs w:val="40"/>
        </w:rPr>
      </w:pPr>
    </w:p>
    <w:p w:rsidR="004A436F" w:rsidRPr="0097284A" w:rsidRDefault="004A436F" w:rsidP="004A436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TECHNICKÁ  SPRÁVA</w:t>
      </w:r>
    </w:p>
    <w:p w:rsidR="004A436F" w:rsidRPr="0097284A" w:rsidRDefault="004A436F" w:rsidP="004A436F">
      <w:pPr>
        <w:rPr>
          <w:b/>
          <w:sz w:val="40"/>
          <w:szCs w:val="40"/>
        </w:rPr>
      </w:pPr>
    </w:p>
    <w:p w:rsidR="004A436F" w:rsidRPr="009E46BD" w:rsidRDefault="004A436F" w:rsidP="004A436F">
      <w:pPr>
        <w:spacing w:line="360" w:lineRule="auto"/>
        <w:rPr>
          <w:b/>
          <w:sz w:val="32"/>
          <w:szCs w:val="32"/>
        </w:rPr>
      </w:pPr>
      <w:r w:rsidRPr="009E46BD">
        <w:rPr>
          <w:b/>
          <w:sz w:val="32"/>
          <w:szCs w:val="32"/>
        </w:rPr>
        <w:t>1. Identifikačné údaje stavby</w:t>
      </w:r>
    </w:p>
    <w:p w:rsidR="004A436F" w:rsidRPr="00A83FA2" w:rsidRDefault="004A436F" w:rsidP="004A436F">
      <w:pPr>
        <w:spacing w:line="360" w:lineRule="auto"/>
        <w:rPr>
          <w:b/>
          <w:i/>
          <w:sz w:val="29"/>
          <w:szCs w:val="29"/>
        </w:rPr>
      </w:pPr>
    </w:p>
    <w:p w:rsidR="004A436F" w:rsidRPr="00020ECE" w:rsidRDefault="004A436F" w:rsidP="004A436F">
      <w:pPr>
        <w:rPr>
          <w:b/>
          <w:sz w:val="29"/>
          <w:szCs w:val="29"/>
        </w:rPr>
      </w:pPr>
      <w:r w:rsidRPr="00020ECE">
        <w:rPr>
          <w:sz w:val="29"/>
          <w:szCs w:val="29"/>
        </w:rPr>
        <w:t>Názov stavby</w:t>
      </w:r>
      <w:r w:rsidRPr="00020ECE">
        <w:rPr>
          <w:b/>
          <w:sz w:val="29"/>
          <w:szCs w:val="29"/>
        </w:rPr>
        <w:t xml:space="preserve">: </w:t>
      </w:r>
      <w:r w:rsidR="00AD7564">
        <w:rPr>
          <w:b/>
          <w:sz w:val="29"/>
          <w:szCs w:val="29"/>
        </w:rPr>
        <w:t>Cyklot</w:t>
      </w:r>
      <w:r>
        <w:rPr>
          <w:b/>
          <w:sz w:val="29"/>
          <w:szCs w:val="29"/>
        </w:rPr>
        <w:t xml:space="preserve">uristický prístrešok v Zubrohlave - </w:t>
      </w:r>
      <w:proofErr w:type="spellStart"/>
      <w:r>
        <w:rPr>
          <w:b/>
          <w:sz w:val="29"/>
          <w:szCs w:val="29"/>
        </w:rPr>
        <w:t>Kmeťovke</w:t>
      </w:r>
      <w:proofErr w:type="spellEnd"/>
      <w:r w:rsidRPr="00020ECE">
        <w:rPr>
          <w:b/>
          <w:sz w:val="29"/>
          <w:szCs w:val="29"/>
        </w:rPr>
        <w:t xml:space="preserve">  </w:t>
      </w:r>
    </w:p>
    <w:p w:rsidR="004A436F" w:rsidRPr="00020ECE" w:rsidRDefault="004A436F" w:rsidP="004A436F">
      <w:pPr>
        <w:rPr>
          <w:b/>
          <w:sz w:val="29"/>
          <w:szCs w:val="29"/>
        </w:rPr>
      </w:pPr>
      <w:r w:rsidRPr="00020ECE">
        <w:rPr>
          <w:sz w:val="29"/>
          <w:szCs w:val="29"/>
        </w:rPr>
        <w:t xml:space="preserve">Miesto stavby </w:t>
      </w:r>
      <w:r w:rsidRPr="00020ECE">
        <w:rPr>
          <w:b/>
          <w:sz w:val="29"/>
          <w:szCs w:val="29"/>
        </w:rPr>
        <w:t xml:space="preserve">: </w:t>
      </w:r>
      <w:proofErr w:type="spellStart"/>
      <w:r>
        <w:rPr>
          <w:b/>
          <w:sz w:val="29"/>
          <w:szCs w:val="29"/>
        </w:rPr>
        <w:t>k.ú</w:t>
      </w:r>
      <w:proofErr w:type="spellEnd"/>
      <w:r>
        <w:rPr>
          <w:b/>
          <w:sz w:val="29"/>
          <w:szCs w:val="29"/>
        </w:rPr>
        <w:t>. Zubrohlava, KN – E parcela č. 1203/1</w:t>
      </w:r>
      <w:r w:rsidRPr="00020ECE">
        <w:rPr>
          <w:b/>
          <w:sz w:val="29"/>
          <w:szCs w:val="29"/>
        </w:rPr>
        <w:t xml:space="preserve"> </w:t>
      </w:r>
    </w:p>
    <w:p w:rsidR="004A436F" w:rsidRDefault="004A436F" w:rsidP="004A436F">
      <w:pPr>
        <w:rPr>
          <w:b/>
          <w:sz w:val="29"/>
          <w:szCs w:val="29"/>
        </w:rPr>
      </w:pPr>
      <w:r w:rsidRPr="00020ECE">
        <w:rPr>
          <w:sz w:val="29"/>
          <w:szCs w:val="29"/>
        </w:rPr>
        <w:t>Okres</w:t>
      </w:r>
      <w:r w:rsidRPr="00020ECE">
        <w:rPr>
          <w:b/>
          <w:sz w:val="29"/>
          <w:szCs w:val="29"/>
        </w:rPr>
        <w:t xml:space="preserve">:  </w:t>
      </w:r>
      <w:r>
        <w:rPr>
          <w:b/>
          <w:sz w:val="29"/>
          <w:szCs w:val="29"/>
        </w:rPr>
        <w:t>Námestovo</w:t>
      </w:r>
    </w:p>
    <w:p w:rsidR="004A436F" w:rsidRPr="00020ECE" w:rsidRDefault="004A436F" w:rsidP="004A436F">
      <w:pPr>
        <w:rPr>
          <w:b/>
          <w:sz w:val="29"/>
          <w:szCs w:val="29"/>
        </w:rPr>
      </w:pPr>
      <w:r>
        <w:rPr>
          <w:sz w:val="29"/>
          <w:szCs w:val="29"/>
        </w:rPr>
        <w:t xml:space="preserve">Kraj: </w:t>
      </w:r>
      <w:r>
        <w:rPr>
          <w:b/>
          <w:sz w:val="29"/>
          <w:szCs w:val="29"/>
        </w:rPr>
        <w:t>Žilinský</w:t>
      </w:r>
      <w:r w:rsidRPr="00020ECE">
        <w:rPr>
          <w:b/>
          <w:sz w:val="29"/>
          <w:szCs w:val="29"/>
        </w:rPr>
        <w:t xml:space="preserve"> </w:t>
      </w:r>
    </w:p>
    <w:p w:rsidR="004A436F" w:rsidRDefault="004A436F" w:rsidP="004A436F">
      <w:pPr>
        <w:rPr>
          <w:b/>
          <w:sz w:val="29"/>
          <w:szCs w:val="29"/>
        </w:rPr>
      </w:pPr>
      <w:r>
        <w:rPr>
          <w:sz w:val="29"/>
          <w:szCs w:val="29"/>
        </w:rPr>
        <w:t xml:space="preserve">Charakter stavby: </w:t>
      </w:r>
      <w:r>
        <w:rPr>
          <w:b/>
          <w:sz w:val="29"/>
          <w:szCs w:val="29"/>
        </w:rPr>
        <w:t>Dočasná stavba</w:t>
      </w:r>
    </w:p>
    <w:p w:rsidR="004A436F" w:rsidRPr="00020ECE" w:rsidRDefault="004A436F" w:rsidP="004A436F">
      <w:pPr>
        <w:rPr>
          <w:b/>
          <w:sz w:val="29"/>
          <w:szCs w:val="29"/>
        </w:rPr>
      </w:pPr>
      <w:r>
        <w:rPr>
          <w:sz w:val="29"/>
          <w:szCs w:val="29"/>
        </w:rPr>
        <w:t xml:space="preserve">Klasifikácia stavby: </w:t>
      </w:r>
      <w:r>
        <w:rPr>
          <w:b/>
          <w:sz w:val="29"/>
          <w:szCs w:val="29"/>
        </w:rPr>
        <w:t>2112</w:t>
      </w:r>
    </w:p>
    <w:p w:rsidR="004A436F" w:rsidRPr="00020ECE" w:rsidRDefault="004A436F" w:rsidP="004A436F">
      <w:pPr>
        <w:rPr>
          <w:b/>
          <w:sz w:val="29"/>
          <w:szCs w:val="29"/>
        </w:rPr>
      </w:pPr>
      <w:r w:rsidRPr="00020ECE">
        <w:rPr>
          <w:sz w:val="29"/>
          <w:szCs w:val="29"/>
        </w:rPr>
        <w:t>Investor</w:t>
      </w:r>
      <w:r>
        <w:rPr>
          <w:sz w:val="29"/>
          <w:szCs w:val="29"/>
        </w:rPr>
        <w:t xml:space="preserve"> stavby</w:t>
      </w:r>
      <w:r w:rsidRPr="00020ECE">
        <w:rPr>
          <w:b/>
          <w:sz w:val="29"/>
          <w:szCs w:val="29"/>
        </w:rPr>
        <w:t xml:space="preserve">: </w:t>
      </w:r>
      <w:r>
        <w:rPr>
          <w:b/>
          <w:sz w:val="29"/>
          <w:szCs w:val="29"/>
        </w:rPr>
        <w:t>Obec Zubrohlava, Plátennícka 464</w:t>
      </w:r>
      <w:r w:rsidRPr="00020ECE">
        <w:rPr>
          <w:b/>
          <w:sz w:val="29"/>
          <w:szCs w:val="29"/>
        </w:rPr>
        <w:t>, 02</w:t>
      </w:r>
      <w:r>
        <w:rPr>
          <w:b/>
          <w:sz w:val="29"/>
          <w:szCs w:val="29"/>
        </w:rPr>
        <w:t>9</w:t>
      </w:r>
      <w:r w:rsidRPr="00020ECE">
        <w:rPr>
          <w:b/>
          <w:sz w:val="29"/>
          <w:szCs w:val="29"/>
        </w:rPr>
        <w:t xml:space="preserve"> 4</w:t>
      </w:r>
      <w:r>
        <w:rPr>
          <w:b/>
          <w:sz w:val="29"/>
          <w:szCs w:val="29"/>
        </w:rPr>
        <w:t>3</w:t>
      </w:r>
      <w:r w:rsidRPr="00020ECE">
        <w:rPr>
          <w:b/>
          <w:sz w:val="29"/>
          <w:szCs w:val="29"/>
        </w:rPr>
        <w:t xml:space="preserve"> </w:t>
      </w:r>
      <w:r>
        <w:rPr>
          <w:b/>
          <w:sz w:val="29"/>
          <w:szCs w:val="29"/>
        </w:rPr>
        <w:t>Zubrohlava</w:t>
      </w:r>
    </w:p>
    <w:p w:rsidR="004A436F" w:rsidRPr="0080273E" w:rsidRDefault="004A436F" w:rsidP="004A436F">
      <w:pPr>
        <w:rPr>
          <w:b/>
          <w:sz w:val="29"/>
          <w:szCs w:val="29"/>
        </w:rPr>
      </w:pPr>
      <w:r w:rsidRPr="0080273E">
        <w:rPr>
          <w:sz w:val="29"/>
          <w:szCs w:val="29"/>
        </w:rPr>
        <w:t xml:space="preserve">Vypracoval   </w:t>
      </w:r>
      <w:r w:rsidRPr="0080273E">
        <w:rPr>
          <w:b/>
          <w:sz w:val="29"/>
          <w:szCs w:val="29"/>
        </w:rPr>
        <w:t>: ALŠAK</w:t>
      </w:r>
      <w:r>
        <w:rPr>
          <w:b/>
          <w:sz w:val="29"/>
          <w:szCs w:val="29"/>
        </w:rPr>
        <w:t xml:space="preserve"> JK</w:t>
      </w:r>
      <w:r w:rsidRPr="0080273E">
        <w:rPr>
          <w:b/>
          <w:sz w:val="29"/>
          <w:szCs w:val="29"/>
        </w:rPr>
        <w:t xml:space="preserve"> </w:t>
      </w:r>
      <w:proofErr w:type="spellStart"/>
      <w:r w:rsidRPr="0080273E">
        <w:rPr>
          <w:b/>
          <w:sz w:val="29"/>
          <w:szCs w:val="29"/>
        </w:rPr>
        <w:t>s.r.o</w:t>
      </w:r>
      <w:proofErr w:type="spellEnd"/>
      <w:r w:rsidRPr="0080273E">
        <w:rPr>
          <w:b/>
          <w:sz w:val="29"/>
          <w:szCs w:val="29"/>
        </w:rPr>
        <w:t>. Tvrdošín, Oravské nábrežie 155/23</w:t>
      </w:r>
    </w:p>
    <w:p w:rsidR="004A436F" w:rsidRPr="0080273E" w:rsidRDefault="004A436F" w:rsidP="004A436F">
      <w:pPr>
        <w:rPr>
          <w:b/>
          <w:sz w:val="29"/>
          <w:szCs w:val="29"/>
        </w:rPr>
      </w:pPr>
      <w:r w:rsidRPr="0080273E">
        <w:rPr>
          <w:sz w:val="29"/>
          <w:szCs w:val="29"/>
        </w:rPr>
        <w:t>Zodpovedný projektant</w:t>
      </w:r>
      <w:r w:rsidRPr="0080273E">
        <w:rPr>
          <w:b/>
          <w:sz w:val="29"/>
          <w:szCs w:val="29"/>
        </w:rPr>
        <w:t xml:space="preserve">: Jozef </w:t>
      </w:r>
      <w:proofErr w:type="spellStart"/>
      <w:r w:rsidRPr="0080273E">
        <w:rPr>
          <w:b/>
          <w:sz w:val="29"/>
          <w:szCs w:val="29"/>
        </w:rPr>
        <w:t>Kavuljak</w:t>
      </w:r>
      <w:proofErr w:type="spellEnd"/>
      <w:r w:rsidRPr="0080273E">
        <w:rPr>
          <w:b/>
          <w:sz w:val="29"/>
          <w:szCs w:val="29"/>
        </w:rPr>
        <w:t xml:space="preserve">, </w:t>
      </w:r>
    </w:p>
    <w:p w:rsidR="004A436F" w:rsidRDefault="004A436F" w:rsidP="004A436F">
      <w:pPr>
        <w:rPr>
          <w:b/>
          <w:i/>
          <w:sz w:val="29"/>
          <w:szCs w:val="29"/>
        </w:rPr>
      </w:pPr>
    </w:p>
    <w:p w:rsidR="004A436F" w:rsidRPr="009E46BD" w:rsidRDefault="004A436F" w:rsidP="004A436F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1. Zemné práce</w:t>
      </w:r>
    </w:p>
    <w:p w:rsidR="004A436F" w:rsidRDefault="004A436F" w:rsidP="004A436F">
      <w:pPr>
        <w:jc w:val="both"/>
      </w:pPr>
      <w:r w:rsidRPr="007D4F1F">
        <w:rPr>
          <w:b/>
        </w:rPr>
        <w:t xml:space="preserve">     </w:t>
      </w:r>
      <w:r w:rsidRPr="007D4F1F">
        <w:t>Po</w:t>
      </w:r>
      <w:r>
        <w:t xml:space="preserve">dľa podmienok stavebného povolenia sa pred zahájením zemných prác objekt prístrešku  vytýči lavičkami. Tak isto sa zreteľne označí výškový bod, od ktorého sa budú určovať všetky príslušné výšky. </w:t>
      </w:r>
    </w:p>
    <w:p w:rsidR="004A436F" w:rsidRDefault="004A436F" w:rsidP="004A436F">
      <w:pPr>
        <w:jc w:val="both"/>
      </w:pPr>
      <w:r>
        <w:t xml:space="preserve">Samotné výkopové práce sa </w:t>
      </w:r>
      <w:proofErr w:type="spellStart"/>
      <w:r>
        <w:t>doporučujú</w:t>
      </w:r>
      <w:proofErr w:type="spellEnd"/>
      <w:r>
        <w:t xml:space="preserve"> prevádzať strojne a tesne pred betonážou  základových pätiek je potrebné ručné začistenie až na základovú škáru. </w:t>
      </w:r>
    </w:p>
    <w:p w:rsidR="004A436F" w:rsidRDefault="004A436F" w:rsidP="004A436F">
      <w:pPr>
        <w:jc w:val="both"/>
      </w:pPr>
      <w:r>
        <w:t xml:space="preserve">      Vyťaženú zeminu je potrebné odviesť na vopred určenú skládku,  na stavenisku sa ponechá iba zemina určená na spätné zásypy. </w:t>
      </w:r>
    </w:p>
    <w:p w:rsidR="004A436F" w:rsidRDefault="004A436F" w:rsidP="004A436F">
      <w:pPr>
        <w:jc w:val="both"/>
      </w:pPr>
      <w:r>
        <w:t xml:space="preserve">      </w:t>
      </w:r>
      <w:r w:rsidRPr="0092068D">
        <w:rPr>
          <w:b/>
        </w:rPr>
        <w:t>Pri odhalení základovej škáry je potrebné prizvať statika a posúdiť základové pomery podložia</w:t>
      </w:r>
      <w:r>
        <w:rPr>
          <w:b/>
        </w:rPr>
        <w:t xml:space="preserve">. </w:t>
      </w:r>
      <w:r>
        <w:t xml:space="preserve">V prípade, že  sa preukážu nevhodné základové pomery, je potrebné prehodnotiť spôsob zakladania stavby. </w:t>
      </w:r>
    </w:p>
    <w:p w:rsidR="004A436F" w:rsidRDefault="004A436F" w:rsidP="004A436F">
      <w:pPr>
        <w:jc w:val="both"/>
        <w:rPr>
          <w:b/>
          <w:sz w:val="25"/>
          <w:szCs w:val="25"/>
        </w:rPr>
      </w:pPr>
      <w:r>
        <w:t xml:space="preserve">     Výkopové jamy je potrebné podľa potreby zapažiť a dbať o BOZ. Výkopy sa premerajú a prevedú podľa stavebného výkresu Základy /č. výkresu 02/.  Spätné zásypy pod konštrukciami je potrebné zhutniť na únosnosť 0.25 MPa. </w:t>
      </w:r>
    </w:p>
    <w:p w:rsidR="004A436F" w:rsidRDefault="004A436F" w:rsidP="004A436F">
      <w:pPr>
        <w:jc w:val="both"/>
        <w:rPr>
          <w:b/>
          <w:sz w:val="25"/>
          <w:szCs w:val="25"/>
        </w:rPr>
      </w:pPr>
    </w:p>
    <w:p w:rsidR="004A436F" w:rsidRPr="009E46BD" w:rsidRDefault="004A436F" w:rsidP="004A436F">
      <w:pPr>
        <w:jc w:val="both"/>
        <w:rPr>
          <w:b/>
          <w:sz w:val="32"/>
          <w:szCs w:val="32"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32"/>
          <w:szCs w:val="32"/>
        </w:rPr>
        <w:t>2. Základy</w:t>
      </w:r>
    </w:p>
    <w:p w:rsidR="004A436F" w:rsidRDefault="004A436F" w:rsidP="004A436F">
      <w:pPr>
        <w:jc w:val="both"/>
        <w:rPr>
          <w:b/>
        </w:rPr>
      </w:pPr>
      <w:r>
        <w:rPr>
          <w:b/>
          <w:sz w:val="25"/>
          <w:szCs w:val="25"/>
        </w:rPr>
        <w:t xml:space="preserve">    </w:t>
      </w:r>
      <w:r w:rsidRPr="0092068D">
        <w:rPr>
          <w:b/>
        </w:rPr>
        <w:t xml:space="preserve"> </w:t>
      </w:r>
    </w:p>
    <w:p w:rsidR="004A436F" w:rsidRPr="001D532D" w:rsidRDefault="004A436F" w:rsidP="004A436F">
      <w:pPr>
        <w:jc w:val="both"/>
      </w:pPr>
      <w:r w:rsidRPr="001D532D">
        <w:t xml:space="preserve">Výkopy  pre základové </w:t>
      </w:r>
      <w:r>
        <w:t>pätky</w:t>
      </w:r>
      <w:r w:rsidRPr="001D532D">
        <w:t xml:space="preserve"> sa musia ihneď vybetónovať. </w:t>
      </w:r>
    </w:p>
    <w:p w:rsidR="004A436F" w:rsidRPr="001D532D" w:rsidRDefault="004A436F" w:rsidP="004A436F">
      <w:pPr>
        <w:ind w:firstLine="720"/>
        <w:jc w:val="both"/>
      </w:pPr>
      <w:r w:rsidRPr="001D532D">
        <w:t>Základ</w:t>
      </w:r>
      <w:r>
        <w:t>ové pätky pod</w:t>
      </w:r>
      <w:r w:rsidRPr="001D532D">
        <w:t xml:space="preserve"> nosnými </w:t>
      </w:r>
      <w:r>
        <w:t>stĺpmi sú</w:t>
      </w:r>
      <w:r w:rsidRPr="001D532D">
        <w:t xml:space="preserve"> z prostého betónu C 16/20 konštrukčne vystužené. </w:t>
      </w:r>
      <w:r>
        <w:t xml:space="preserve">Rozmer </w:t>
      </w:r>
      <w:r w:rsidRPr="001D532D">
        <w:t xml:space="preserve">základových </w:t>
      </w:r>
      <w:r>
        <w:t>pätiek je 500x500 mm</w:t>
      </w:r>
      <w:r w:rsidRPr="001D532D">
        <w:t>.</w:t>
      </w:r>
    </w:p>
    <w:p w:rsidR="004A436F" w:rsidRPr="001D532D" w:rsidRDefault="004A436F" w:rsidP="004A436F">
      <w:pPr>
        <w:ind w:firstLine="720"/>
        <w:jc w:val="both"/>
      </w:pPr>
      <w:r w:rsidRPr="001D532D">
        <w:t>Podklad  základových p</w:t>
      </w:r>
      <w:r>
        <w:t>ätiek</w:t>
      </w:r>
      <w:r w:rsidRPr="001D532D">
        <w:t xml:space="preserve"> tvorí dostatočne zhutnené štrkové lôžko min. hrúbky </w:t>
      </w:r>
      <w:smartTag w:uri="urn:schemas-microsoft-com:office:smarttags" w:element="metricconverter">
        <w:smartTagPr>
          <w:attr w:name="ProductID" w:val="150 mm"/>
        </w:smartTagPr>
        <w:r w:rsidRPr="001D532D">
          <w:t>150 mm</w:t>
        </w:r>
      </w:smartTag>
      <w:r w:rsidRPr="001D532D">
        <w:t xml:space="preserve">. </w:t>
      </w:r>
    </w:p>
    <w:p w:rsidR="004A436F" w:rsidRPr="001D532D" w:rsidRDefault="004A436F" w:rsidP="004A436F">
      <w:pPr>
        <w:ind w:firstLine="720"/>
        <w:jc w:val="both"/>
      </w:pPr>
      <w:r w:rsidRPr="001D532D">
        <w:t xml:space="preserve">Úroveň základovej škáry bude podľa teplotného pásma do nezamŕzanej hĺbky, resp. podľa hĺbky únosného podložia.  </w:t>
      </w:r>
    </w:p>
    <w:p w:rsidR="004A436F" w:rsidRPr="001D532D" w:rsidRDefault="004A436F" w:rsidP="004A436F">
      <w:pPr>
        <w:ind w:firstLine="720"/>
        <w:jc w:val="both"/>
      </w:pPr>
      <w:r w:rsidRPr="001D532D">
        <w:t>Na pozemku nebol zatiaľ vykonaný inžiniersko-geologický prieskum, tak pri návrhu základových konštrukcií sa uvažovalo so zeminou s parametrom únosnosti</w:t>
      </w:r>
    </w:p>
    <w:p w:rsidR="004A436F" w:rsidRDefault="004A436F" w:rsidP="004A436F">
      <w:pPr>
        <w:jc w:val="both"/>
      </w:pPr>
      <w:r w:rsidRPr="001D532D">
        <w:rPr>
          <w:b/>
        </w:rPr>
        <w:t xml:space="preserve">R </w:t>
      </w:r>
      <w:proofErr w:type="spellStart"/>
      <w:r w:rsidRPr="001D532D">
        <w:rPr>
          <w:b/>
          <w:vertAlign w:val="subscript"/>
        </w:rPr>
        <w:t>dt,min</w:t>
      </w:r>
      <w:proofErr w:type="spellEnd"/>
      <w:r w:rsidRPr="001D532D">
        <w:rPr>
          <w:b/>
        </w:rPr>
        <w:t>=250 kPa a nepredpokladá sa prítomnosť podzemnej vody v úrovní základovej škáry.</w:t>
      </w:r>
      <w:r w:rsidRPr="001D532D">
        <w:t xml:space="preserve"> </w:t>
      </w:r>
    </w:p>
    <w:p w:rsidR="004A436F" w:rsidRDefault="004A436F" w:rsidP="004A436F">
      <w:pPr>
        <w:jc w:val="both"/>
      </w:pPr>
      <w:r>
        <w:lastRenderedPageBreak/>
        <w:t xml:space="preserve">     V projekte sa predpokladá, že max. hladina podzemnej  vody nebude zasahovať do základových konštrukcií. Základy pod všetky zvislé konštrukcie treba zamerať a previesť podľa výkresu Základov  / výkr.č.02/ . </w:t>
      </w:r>
    </w:p>
    <w:p w:rsidR="004A436F" w:rsidRDefault="004A436F" w:rsidP="004A436F">
      <w:pPr>
        <w:spacing w:line="360" w:lineRule="auto"/>
        <w:rPr>
          <w:b/>
          <w:sz w:val="32"/>
          <w:szCs w:val="32"/>
        </w:rPr>
      </w:pPr>
    </w:p>
    <w:p w:rsidR="004A436F" w:rsidRDefault="004A436F" w:rsidP="004A436F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3. Zvislé konštrukcie</w:t>
      </w:r>
    </w:p>
    <w:p w:rsidR="004A436F" w:rsidRPr="00C95B91" w:rsidRDefault="004A436F" w:rsidP="004A436F">
      <w:pPr>
        <w:ind w:firstLine="720"/>
        <w:jc w:val="both"/>
      </w:pPr>
      <w:r w:rsidRPr="00C95B91">
        <w:t xml:space="preserve">Celá stavba je tvorená drevenými konštrukčnými prvkami. </w:t>
      </w:r>
    </w:p>
    <w:p w:rsidR="004A436F" w:rsidRPr="00C95B91" w:rsidRDefault="004A436F" w:rsidP="004A436F">
      <w:pPr>
        <w:ind w:firstLine="720"/>
        <w:jc w:val="both"/>
      </w:pPr>
      <w:r w:rsidRPr="00C95B91">
        <w:t xml:space="preserve">Zvislé nosné prvky tvoria </w:t>
      </w:r>
      <w:r>
        <w:t>hranoly štvorcového</w:t>
      </w:r>
      <w:r w:rsidRPr="00C95B91">
        <w:t xml:space="preserve"> prierezu </w:t>
      </w:r>
      <w:r>
        <w:rPr>
          <w:b/>
        </w:rPr>
        <w:t xml:space="preserve">150x150 </w:t>
      </w:r>
      <w:r w:rsidRPr="00C95B91">
        <w:rPr>
          <w:b/>
        </w:rPr>
        <w:t>mm</w:t>
      </w:r>
      <w:r w:rsidRPr="00C95B91">
        <w:t>. Tieto stĺpy budú v spodnej časti kotvené do základov</w:t>
      </w:r>
      <w:r>
        <w:t>ých pätiek</w:t>
      </w:r>
      <w:r w:rsidRPr="00C95B91">
        <w:t xml:space="preserve"> pomocou oceľových profilov. </w:t>
      </w:r>
    </w:p>
    <w:p w:rsidR="004A436F" w:rsidRPr="00C95B91" w:rsidRDefault="004A436F" w:rsidP="004A436F">
      <w:pPr>
        <w:ind w:firstLine="720"/>
        <w:rPr>
          <w:u w:val="single"/>
        </w:rPr>
      </w:pPr>
    </w:p>
    <w:p w:rsidR="004A436F" w:rsidRDefault="004A436F" w:rsidP="004A436F">
      <w:r>
        <w:t xml:space="preserve">     </w:t>
      </w:r>
    </w:p>
    <w:p w:rsidR="004A436F" w:rsidRDefault="004A436F" w:rsidP="004A436F">
      <w:pPr>
        <w:rPr>
          <w:b/>
          <w:sz w:val="32"/>
          <w:szCs w:val="32"/>
        </w:rPr>
      </w:pPr>
      <w:r>
        <w:rPr>
          <w:b/>
          <w:sz w:val="32"/>
          <w:szCs w:val="32"/>
        </w:rPr>
        <w:t>4. Zastrešenie</w:t>
      </w:r>
    </w:p>
    <w:p w:rsidR="004A436F" w:rsidRDefault="004A436F" w:rsidP="004A436F">
      <w:pPr>
        <w:jc w:val="both"/>
      </w:pPr>
    </w:p>
    <w:p w:rsidR="004A436F" w:rsidRDefault="004A436F" w:rsidP="004A436F">
      <w:pPr>
        <w:ind w:firstLine="720"/>
        <w:jc w:val="both"/>
      </w:pPr>
      <w:r>
        <w:t xml:space="preserve">         </w:t>
      </w:r>
      <w:r w:rsidRPr="00C14438">
        <w:t xml:space="preserve">Drevené krokvy prierezu </w:t>
      </w:r>
      <w:r>
        <w:rPr>
          <w:b/>
        </w:rPr>
        <w:t>80</w:t>
      </w:r>
      <w:r w:rsidRPr="00C14438">
        <w:rPr>
          <w:b/>
        </w:rPr>
        <w:t>/1</w:t>
      </w:r>
      <w:r>
        <w:rPr>
          <w:b/>
        </w:rPr>
        <w:t>6</w:t>
      </w:r>
      <w:r w:rsidRPr="00C14438">
        <w:rPr>
          <w:b/>
        </w:rPr>
        <w:t>0 mm</w:t>
      </w:r>
      <w:r w:rsidRPr="00C14438">
        <w:t xml:space="preserve"> budú ukladané na drevené </w:t>
      </w:r>
      <w:proofErr w:type="spellStart"/>
      <w:r w:rsidRPr="00C14438">
        <w:t>pomúrnice</w:t>
      </w:r>
      <w:proofErr w:type="spellEnd"/>
      <w:r w:rsidRPr="00C14438">
        <w:t xml:space="preserve"> prierezu </w:t>
      </w:r>
      <w:r w:rsidRPr="00C14438">
        <w:rPr>
          <w:b/>
        </w:rPr>
        <w:t>1</w:t>
      </w:r>
      <w:r>
        <w:rPr>
          <w:b/>
        </w:rPr>
        <w:t>5</w:t>
      </w:r>
      <w:r w:rsidRPr="00C14438">
        <w:rPr>
          <w:b/>
        </w:rPr>
        <w:t>0/1</w:t>
      </w:r>
      <w:r>
        <w:rPr>
          <w:b/>
        </w:rPr>
        <w:t>5</w:t>
      </w:r>
      <w:r w:rsidRPr="00C14438">
        <w:rPr>
          <w:b/>
        </w:rPr>
        <w:t>0mm</w:t>
      </w:r>
      <w:r w:rsidRPr="00C14438">
        <w:t xml:space="preserve">. Kvôli zachyteniu vodorovnej reakcie je potrebné krokvy kotviť ku </w:t>
      </w:r>
      <w:proofErr w:type="spellStart"/>
      <w:r w:rsidRPr="00C14438">
        <w:t>pomúrniciam</w:t>
      </w:r>
      <w:proofErr w:type="spellEnd"/>
      <w:r w:rsidRPr="00C14438">
        <w:t xml:space="preserve"> okrem  tradičného detailu (osadenie krokvy do „sedla“ v </w:t>
      </w:r>
      <w:proofErr w:type="spellStart"/>
      <w:r w:rsidRPr="00C14438">
        <w:t>pomúrnici</w:t>
      </w:r>
      <w:proofErr w:type="spellEnd"/>
      <w:r w:rsidRPr="00C14438">
        <w:t xml:space="preserve"> a prichytením klincom) aj dvojicou oceľových príložiek tvaru L, ktoré budú priskrutkované ku krokve a zároveň aj ku </w:t>
      </w:r>
      <w:proofErr w:type="spellStart"/>
      <w:r w:rsidRPr="00C14438">
        <w:t>pomúrnici</w:t>
      </w:r>
      <w:proofErr w:type="spellEnd"/>
      <w:r w:rsidRPr="00C14438">
        <w:t>. Maximálna osová vzdialenosť krokiev je 0,</w:t>
      </w:r>
      <w:r>
        <w:t xml:space="preserve">928 </w:t>
      </w:r>
      <w:r w:rsidRPr="00C14438">
        <w:t xml:space="preserve">mm. Krokvy sú vo vrchole navzájom spájané </w:t>
      </w:r>
      <w:proofErr w:type="spellStart"/>
      <w:r w:rsidRPr="00C14438">
        <w:t>preplátovaním</w:t>
      </w:r>
      <w:proofErr w:type="spellEnd"/>
      <w:r w:rsidRPr="00C14438">
        <w:t xml:space="preserve">.  Klieštiny prierezu </w:t>
      </w:r>
      <w:r w:rsidRPr="00C14438">
        <w:rPr>
          <w:b/>
        </w:rPr>
        <w:t>2x50/1</w:t>
      </w:r>
      <w:r>
        <w:rPr>
          <w:b/>
        </w:rPr>
        <w:t>6</w:t>
      </w:r>
      <w:r w:rsidRPr="00C14438">
        <w:rPr>
          <w:b/>
        </w:rPr>
        <w:t>0</w:t>
      </w:r>
      <w:r w:rsidRPr="00C14438">
        <w:t xml:space="preserve"> </w:t>
      </w:r>
      <w:r w:rsidRPr="00C14438">
        <w:rPr>
          <w:b/>
        </w:rPr>
        <w:t>mm</w:t>
      </w:r>
      <w:r w:rsidRPr="00C14438">
        <w:t xml:space="preserve"> budú ku krokvám pripojene pomocou oceľových svorníkov v kombinácií s klincovými spojmi. Klieštiny budú uložené na </w:t>
      </w:r>
      <w:proofErr w:type="spellStart"/>
      <w:r w:rsidRPr="00C14438">
        <w:t>pomurniciach</w:t>
      </w:r>
      <w:proofErr w:type="spellEnd"/>
      <w:r w:rsidRPr="00C14438">
        <w:t xml:space="preserve">. Klieštiny je nutne „zavesiť “ ku vrcholu krokiev pomocou drevených stĺpikov prierezu </w:t>
      </w:r>
      <w:r>
        <w:rPr>
          <w:b/>
        </w:rPr>
        <w:t>8</w:t>
      </w:r>
      <w:r w:rsidRPr="00C14438">
        <w:rPr>
          <w:b/>
        </w:rPr>
        <w:t>0/1</w:t>
      </w:r>
      <w:r>
        <w:rPr>
          <w:b/>
        </w:rPr>
        <w:t>6</w:t>
      </w:r>
      <w:r w:rsidRPr="00C14438">
        <w:rPr>
          <w:b/>
        </w:rPr>
        <w:t>0mm</w:t>
      </w:r>
      <w:r w:rsidRPr="00C14438">
        <w:t xml:space="preserve">. </w:t>
      </w:r>
    </w:p>
    <w:p w:rsidR="004A436F" w:rsidRPr="00C14438" w:rsidRDefault="004A436F" w:rsidP="004A436F">
      <w:pPr>
        <w:ind w:firstLine="720"/>
        <w:jc w:val="both"/>
      </w:pPr>
      <w:r w:rsidRPr="00C14438">
        <w:t>Stuženie konštrukcie krovu  </w:t>
      </w:r>
      <w:r>
        <w:t>prístrešku</w:t>
      </w:r>
      <w:r w:rsidRPr="00C14438">
        <w:t xml:space="preserve"> bude zabezpečené priestorovou tuhosťou dreveného krovu a doskovým záklopom stropnej roviny</w:t>
      </w:r>
      <w:r>
        <w:t>.</w:t>
      </w:r>
      <w:r w:rsidRPr="00C14438">
        <w:t xml:space="preserve"> Prvky krovu treba chrániť ochrannými prostriedkami dostupnými dodávateľovi (hniloba, </w:t>
      </w:r>
      <w:proofErr w:type="spellStart"/>
      <w:r w:rsidRPr="00C14438">
        <w:t>plieseň</w:t>
      </w:r>
      <w:proofErr w:type="spellEnd"/>
      <w:r w:rsidRPr="00C14438">
        <w:t>, požiar...). Tvar konštrukcie krovu, ako i rozmery jednotlivých prvkov sú zrejmé z výkresovej časti projektovej dokumentácie, časť architektúra.</w:t>
      </w:r>
    </w:p>
    <w:p w:rsidR="004A436F" w:rsidRPr="005441FD" w:rsidRDefault="004A436F" w:rsidP="004A436F">
      <w:pPr>
        <w:jc w:val="both"/>
      </w:pPr>
      <w:r>
        <w:t xml:space="preserve"> </w:t>
      </w:r>
      <w:r w:rsidRPr="005441FD">
        <w:t xml:space="preserve">    Strešná krytina je navrhnutá </w:t>
      </w:r>
      <w:r>
        <w:t xml:space="preserve">ako drevený </w:t>
      </w:r>
      <w:proofErr w:type="spellStart"/>
      <w:r>
        <w:t>šindel</w:t>
      </w:r>
      <w:proofErr w:type="spellEnd"/>
      <w:r>
        <w:t>.</w:t>
      </w:r>
    </w:p>
    <w:p w:rsidR="004A436F" w:rsidRDefault="004A436F" w:rsidP="004A436F">
      <w:pPr>
        <w:jc w:val="both"/>
      </w:pPr>
      <w:r w:rsidRPr="005441FD">
        <w:t xml:space="preserve">          </w:t>
      </w:r>
    </w:p>
    <w:p w:rsidR="004A436F" w:rsidRDefault="004A436F" w:rsidP="004A436F">
      <w:pPr>
        <w:rPr>
          <w:b/>
          <w:sz w:val="32"/>
          <w:szCs w:val="32"/>
        </w:rPr>
      </w:pPr>
    </w:p>
    <w:p w:rsidR="004A436F" w:rsidRDefault="004A436F" w:rsidP="004A436F">
      <w:pPr>
        <w:rPr>
          <w:b/>
          <w:sz w:val="32"/>
          <w:szCs w:val="32"/>
        </w:rPr>
      </w:pPr>
      <w:r>
        <w:rPr>
          <w:b/>
          <w:sz w:val="32"/>
          <w:szCs w:val="32"/>
        </w:rPr>
        <w:t>5. Povrchové úpravy</w:t>
      </w:r>
    </w:p>
    <w:p w:rsidR="004A436F" w:rsidRDefault="004A436F" w:rsidP="004A436F">
      <w:pPr>
        <w:rPr>
          <w:b/>
        </w:rPr>
      </w:pPr>
    </w:p>
    <w:p w:rsidR="004A436F" w:rsidRDefault="004A436F" w:rsidP="004A436F">
      <w:pPr>
        <w:jc w:val="both"/>
      </w:pPr>
      <w:r>
        <w:t xml:space="preserve">      Všetky klampiarske výrobky sa natrú 1x náterom AVAKRYL U 2053 a 2x polyuretánovým lakom U 1051.</w:t>
      </w:r>
    </w:p>
    <w:p w:rsidR="004A436F" w:rsidRDefault="004A436F" w:rsidP="004A436F">
      <w:pPr>
        <w:jc w:val="both"/>
      </w:pPr>
    </w:p>
    <w:p w:rsidR="004A436F" w:rsidRDefault="004A436F" w:rsidP="004A436F">
      <w:pPr>
        <w:rPr>
          <w:b/>
          <w:i/>
          <w:sz w:val="29"/>
          <w:szCs w:val="29"/>
          <w:u w:val="single"/>
        </w:rPr>
      </w:pPr>
      <w:r>
        <w:rPr>
          <w:b/>
          <w:i/>
          <w:sz w:val="29"/>
          <w:szCs w:val="29"/>
          <w:u w:val="single"/>
        </w:rPr>
        <w:t>Konštrukcie a práce PSV</w:t>
      </w:r>
    </w:p>
    <w:p w:rsidR="004A436F" w:rsidRDefault="004A436F" w:rsidP="004A436F">
      <w:pPr>
        <w:rPr>
          <w:b/>
          <w:i/>
          <w:sz w:val="29"/>
          <w:szCs w:val="29"/>
          <w:u w:val="single"/>
        </w:rPr>
      </w:pPr>
    </w:p>
    <w:p w:rsidR="004A436F" w:rsidRDefault="004A436F" w:rsidP="004A436F">
      <w:pPr>
        <w:rPr>
          <w:b/>
          <w:sz w:val="32"/>
          <w:szCs w:val="32"/>
        </w:rPr>
      </w:pPr>
      <w:r>
        <w:t xml:space="preserve">     </w:t>
      </w:r>
      <w:r>
        <w:rPr>
          <w:b/>
          <w:sz w:val="32"/>
          <w:szCs w:val="32"/>
        </w:rPr>
        <w:t>1. Izolácie strešné</w:t>
      </w:r>
    </w:p>
    <w:p w:rsidR="004A436F" w:rsidRDefault="004A436F" w:rsidP="004A436F">
      <w:pPr>
        <w:jc w:val="both"/>
      </w:pPr>
    </w:p>
    <w:p w:rsidR="004A436F" w:rsidRDefault="004A436F" w:rsidP="004A436F">
      <w:pPr>
        <w:jc w:val="both"/>
        <w:rPr>
          <w:b/>
          <w:sz w:val="25"/>
          <w:szCs w:val="25"/>
        </w:rPr>
      </w:pPr>
      <w:r>
        <w:t>Strešná konštrukcia je proti poveternostným vplyvom chránená strešnou krytinou.</w:t>
      </w:r>
    </w:p>
    <w:p w:rsidR="004A436F" w:rsidRDefault="004A436F" w:rsidP="004A436F"/>
    <w:p w:rsidR="004A436F" w:rsidRDefault="004A436F" w:rsidP="004A436F">
      <w:pPr>
        <w:rPr>
          <w:b/>
          <w:sz w:val="32"/>
          <w:szCs w:val="32"/>
        </w:rPr>
      </w:pPr>
      <w:r>
        <w:rPr>
          <w:b/>
          <w:sz w:val="32"/>
          <w:szCs w:val="32"/>
        </w:rPr>
        <w:t>2. Konštrukcie klampiarske</w:t>
      </w:r>
    </w:p>
    <w:p w:rsidR="004A436F" w:rsidRDefault="004A436F" w:rsidP="004A436F"/>
    <w:p w:rsidR="004A436F" w:rsidRPr="00A56BB5" w:rsidRDefault="004A436F" w:rsidP="004A436F">
      <w:pPr>
        <w:jc w:val="both"/>
      </w:pPr>
      <w:r>
        <w:t xml:space="preserve">     </w:t>
      </w:r>
      <w:proofErr w:type="spellStart"/>
      <w:r>
        <w:t>Pododkvapové</w:t>
      </w:r>
      <w:proofErr w:type="spellEnd"/>
      <w:r>
        <w:t xml:space="preserve"> žľaby a zvody vrátane doplnkov sú vyrobené z pozinkovaného oceľového plechu hr. </w:t>
      </w:r>
      <w:smartTag w:uri="urn:schemas-microsoft-com:office:smarttags" w:element="metricconverter">
        <w:smartTagPr>
          <w:attr w:name="ProductID" w:val="0,7 mm"/>
        </w:smartTagPr>
        <w:r>
          <w:t>0,7 mm</w:t>
        </w:r>
      </w:smartTag>
      <w:r>
        <w:t xml:space="preserve">, ktorý po zaoxidovaný treba natrieť vonkajšou krycou farbou na kov v 2-3 vrstvách. Dažďové žľaby a zvody sú navrhnuté ako systém RUUKKI 150/100 (je možné použiť </w:t>
      </w:r>
      <w:r>
        <w:lastRenderedPageBreak/>
        <w:t>aj plastové zladené s farbou náteru drevenej konštrukcie).  Spoje jednotlivých prvkov musia byť prevedené vodotesne.</w:t>
      </w:r>
    </w:p>
    <w:p w:rsidR="004A436F" w:rsidRDefault="004A436F" w:rsidP="004A436F">
      <w:pPr>
        <w:jc w:val="both"/>
        <w:rPr>
          <w:b/>
        </w:rPr>
      </w:pPr>
    </w:p>
    <w:p w:rsidR="004A436F" w:rsidRDefault="004A436F" w:rsidP="004A436F">
      <w:pPr>
        <w:rPr>
          <w:b/>
          <w:sz w:val="32"/>
          <w:szCs w:val="32"/>
        </w:rPr>
      </w:pPr>
      <w:r>
        <w:t xml:space="preserve">  </w:t>
      </w:r>
      <w:r>
        <w:rPr>
          <w:b/>
          <w:i/>
          <w:sz w:val="29"/>
          <w:szCs w:val="29"/>
          <w:u w:val="single"/>
        </w:rPr>
        <w:t>Technické vybavenie</w:t>
      </w:r>
    </w:p>
    <w:p w:rsidR="004A436F" w:rsidRDefault="004A436F" w:rsidP="004A436F">
      <w:pPr>
        <w:jc w:val="both"/>
      </w:pPr>
    </w:p>
    <w:p w:rsidR="004A436F" w:rsidRPr="004525A5" w:rsidRDefault="004A436F" w:rsidP="004A436F">
      <w:pPr>
        <w:rPr>
          <w:b/>
        </w:rPr>
      </w:pPr>
      <w:r>
        <w:rPr>
          <w:b/>
          <w:sz w:val="32"/>
          <w:szCs w:val="32"/>
        </w:rPr>
        <w:t>Elektroinštalácia</w:t>
      </w:r>
    </w:p>
    <w:p w:rsidR="004A436F" w:rsidRDefault="004A436F" w:rsidP="004A436F">
      <w:pPr>
        <w:jc w:val="both"/>
      </w:pPr>
    </w:p>
    <w:p w:rsidR="004A436F" w:rsidRDefault="004A436F" w:rsidP="004A436F">
      <w:pPr>
        <w:jc w:val="both"/>
      </w:pPr>
      <w:r>
        <w:t xml:space="preserve">      Táto projektová dokumentácia neuvažuje s el. rozvodmi.</w:t>
      </w:r>
    </w:p>
    <w:p w:rsidR="004A436F" w:rsidRDefault="004A436F" w:rsidP="004A436F">
      <w:pPr>
        <w:jc w:val="both"/>
      </w:pPr>
      <w:r>
        <w:t>V prípade realizácie el. zásuvkových a svetelných rozvodov je nutné vypracovať projektovú dokumentáciu el. rozvodov.</w:t>
      </w:r>
    </w:p>
    <w:p w:rsidR="004A436F" w:rsidRDefault="004A436F" w:rsidP="004A436F">
      <w:pPr>
        <w:jc w:val="both"/>
      </w:pPr>
    </w:p>
    <w:p w:rsidR="004A436F" w:rsidRPr="004525A5" w:rsidRDefault="004A436F" w:rsidP="004A436F">
      <w:pPr>
        <w:rPr>
          <w:b/>
        </w:rPr>
      </w:pPr>
      <w:r>
        <w:rPr>
          <w:b/>
          <w:sz w:val="32"/>
          <w:szCs w:val="32"/>
        </w:rPr>
        <w:t>Vykurovanie</w:t>
      </w:r>
    </w:p>
    <w:p w:rsidR="004A436F" w:rsidRDefault="004A436F" w:rsidP="004A436F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       </w:t>
      </w:r>
    </w:p>
    <w:p w:rsidR="004A436F" w:rsidRDefault="004A436F" w:rsidP="004A436F">
      <w:pPr>
        <w:jc w:val="both"/>
      </w:pPr>
      <w:r>
        <w:t xml:space="preserve">     Neuvažuje sa.</w:t>
      </w:r>
    </w:p>
    <w:p w:rsidR="004A436F" w:rsidRDefault="004A436F" w:rsidP="004A436F">
      <w:pPr>
        <w:jc w:val="both"/>
      </w:pPr>
      <w:r>
        <w:t xml:space="preserve"> </w:t>
      </w:r>
    </w:p>
    <w:p w:rsidR="004A436F" w:rsidRDefault="004A436F" w:rsidP="004A436F">
      <w:pPr>
        <w:rPr>
          <w:b/>
          <w:sz w:val="25"/>
          <w:szCs w:val="25"/>
        </w:rPr>
      </w:pPr>
      <w:r>
        <w:rPr>
          <w:b/>
          <w:sz w:val="32"/>
          <w:szCs w:val="32"/>
        </w:rPr>
        <w:t>Zdravotechnika</w:t>
      </w:r>
    </w:p>
    <w:p w:rsidR="004A436F" w:rsidRDefault="004A436F" w:rsidP="004A436F">
      <w:pPr>
        <w:jc w:val="both"/>
        <w:rPr>
          <w:b/>
          <w:sz w:val="25"/>
          <w:szCs w:val="25"/>
        </w:rPr>
      </w:pPr>
    </w:p>
    <w:p w:rsidR="004A436F" w:rsidRPr="00B0138B" w:rsidRDefault="004A436F" w:rsidP="004A436F">
      <w:pPr>
        <w:jc w:val="both"/>
      </w:pPr>
      <w:r>
        <w:t xml:space="preserve">     Neuvažuje sa.     </w:t>
      </w:r>
    </w:p>
    <w:p w:rsidR="004A436F" w:rsidRDefault="004A436F" w:rsidP="004A436F">
      <w:pPr>
        <w:rPr>
          <w:b/>
          <w:sz w:val="25"/>
          <w:szCs w:val="25"/>
        </w:rPr>
      </w:pPr>
    </w:p>
    <w:p w:rsidR="004A436F" w:rsidRPr="00C75F79" w:rsidRDefault="004A436F" w:rsidP="004A436F">
      <w:pPr>
        <w:rPr>
          <w:b/>
          <w:sz w:val="25"/>
          <w:szCs w:val="25"/>
        </w:rPr>
      </w:pPr>
      <w:r w:rsidRPr="00C75F79">
        <w:rPr>
          <w:b/>
          <w:sz w:val="25"/>
          <w:szCs w:val="25"/>
        </w:rPr>
        <w:t>ZÁVER</w:t>
      </w:r>
    </w:p>
    <w:p w:rsidR="004A436F" w:rsidRDefault="004A436F" w:rsidP="004A436F">
      <w:pPr>
        <w:rPr>
          <w:b/>
          <w:sz w:val="25"/>
          <w:szCs w:val="25"/>
        </w:rPr>
      </w:pPr>
    </w:p>
    <w:p w:rsidR="004A436F" w:rsidRDefault="004A436F" w:rsidP="004A436F">
      <w:pPr>
        <w:ind w:left="360"/>
        <w:jc w:val="both"/>
      </w:pPr>
      <w:r>
        <w:t>Pri realizácii navrhnutých stavebných prác je potrebné dodržiavať platné legislatívne predpisy v oblasti bezpečnosti a ochrany zdravia, ako aj požiarnej ochrany. Práce aj pracovisko musia byť zaistené pred prípadným vznikom úrazu, porúch a havárii technických zariadení. Stavenisko treba oplotiť a ostatné súvisiace objekty i prekážky treba označiť v zmysle uvedených predpisov výstražnými tabuľkami, značkami a svetelnou signalizáciou v zmysle STN 34 3510.</w:t>
      </w:r>
    </w:p>
    <w:p w:rsidR="004A436F" w:rsidRDefault="004A436F" w:rsidP="004A436F">
      <w:pPr>
        <w:ind w:left="360"/>
        <w:jc w:val="both"/>
      </w:pPr>
      <w:r>
        <w:t>Vykonávaním stavebných prác môžu byť poverení len pracovníci s platným oprávnením pre činnosti vyžadujúce oprávnenie, u ostatných musia byť poverení organizáciou.</w:t>
      </w:r>
    </w:p>
    <w:p w:rsidR="004A436F" w:rsidRDefault="004A436F" w:rsidP="004A436F">
      <w:pPr>
        <w:ind w:left="360"/>
        <w:jc w:val="both"/>
      </w:pPr>
      <w:r>
        <w:t xml:space="preserve">     Neoddeliteľnou súčasťou BOZ a hygieny pracovného prostredia je zásada dodržanie čistoty a poriadku na pracovisku. Pred začatím stavebných prác musia byť pracovníci poučení o podmienkach bezpečnosti práce, požiarnej ochrany, zaškolení na vykonávanie prác a musia byť vybavení potrebnými OOPP.</w:t>
      </w:r>
    </w:p>
    <w:p w:rsidR="004A436F" w:rsidRDefault="004A436F" w:rsidP="004A436F">
      <w:pPr>
        <w:rPr>
          <w:b/>
          <w:sz w:val="25"/>
          <w:szCs w:val="25"/>
        </w:rPr>
      </w:pPr>
    </w:p>
    <w:p w:rsidR="004A436F" w:rsidRPr="00C75F79" w:rsidRDefault="004A436F" w:rsidP="004A436F">
      <w:pPr>
        <w:rPr>
          <w:b/>
          <w:sz w:val="25"/>
          <w:szCs w:val="25"/>
        </w:rPr>
      </w:pPr>
      <w:r>
        <w:rPr>
          <w:b/>
          <w:sz w:val="25"/>
          <w:szCs w:val="25"/>
        </w:rPr>
        <w:t>UPOZORNENIE</w:t>
      </w:r>
    </w:p>
    <w:p w:rsidR="004A436F" w:rsidRDefault="004A436F" w:rsidP="004A436F">
      <w:pPr>
        <w:jc w:val="both"/>
        <w:rPr>
          <w:b/>
          <w:sz w:val="25"/>
          <w:szCs w:val="25"/>
        </w:rPr>
      </w:pPr>
    </w:p>
    <w:p w:rsidR="004A436F" w:rsidRDefault="004A436F" w:rsidP="004A436F">
      <w:pPr>
        <w:jc w:val="both"/>
      </w:pPr>
      <w:r>
        <w:t>Táto projektová dokumentácia je vyhotovená len pre účely stavebného konania súvisiaceho s vydaním stavebného povolenia. Pre samotnú realizáciou stavby je potrebné vypracovať podrobnejšiu projektovú dokumentáciu - realizačný projekt (viď. § 66 ods. 3 písm. a/ a g/, Zákona č. 50/1976 Zb. /stavebný zákon/ v znení neskorších predpisov), ktorá bude  obsahovať podrobné výkresy s prestupmi konštrukcií, detaily atď..</w:t>
      </w:r>
    </w:p>
    <w:p w:rsidR="004A436F" w:rsidRPr="00B0138B" w:rsidRDefault="004A436F" w:rsidP="004A436F">
      <w:pPr>
        <w:jc w:val="both"/>
      </w:pPr>
    </w:p>
    <w:p w:rsidR="004A436F" w:rsidRDefault="004A436F" w:rsidP="004A436F">
      <w:pPr>
        <w:jc w:val="both"/>
        <w:rPr>
          <w:b/>
          <w:sz w:val="25"/>
          <w:szCs w:val="25"/>
        </w:rPr>
      </w:pPr>
    </w:p>
    <w:p w:rsidR="004A436F" w:rsidRDefault="004A436F" w:rsidP="004A436F">
      <w:pPr>
        <w:jc w:val="both"/>
        <w:rPr>
          <w:b/>
          <w:sz w:val="25"/>
          <w:szCs w:val="25"/>
        </w:rPr>
      </w:pPr>
    </w:p>
    <w:p w:rsidR="004A436F" w:rsidRDefault="004A436F" w:rsidP="004A436F">
      <w:pPr>
        <w:jc w:val="both"/>
        <w:rPr>
          <w:b/>
          <w:sz w:val="25"/>
          <w:szCs w:val="25"/>
        </w:rPr>
      </w:pPr>
    </w:p>
    <w:p w:rsidR="004A436F" w:rsidRDefault="004A436F" w:rsidP="004A436F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>V Tvrdošíne                                                                                                        0</w:t>
      </w:r>
      <w:r w:rsidR="009219CE">
        <w:rPr>
          <w:b/>
          <w:sz w:val="25"/>
          <w:szCs w:val="25"/>
        </w:rPr>
        <w:t>4</w:t>
      </w:r>
      <w:r>
        <w:rPr>
          <w:b/>
          <w:sz w:val="25"/>
          <w:szCs w:val="25"/>
        </w:rPr>
        <w:t>/201</w:t>
      </w:r>
      <w:r w:rsidR="009219CE">
        <w:rPr>
          <w:b/>
          <w:sz w:val="25"/>
          <w:szCs w:val="25"/>
        </w:rPr>
        <w:t>8</w:t>
      </w:r>
    </w:p>
    <w:p w:rsidR="004A436F" w:rsidRDefault="004A436F" w:rsidP="004A436F">
      <w:pPr>
        <w:jc w:val="both"/>
      </w:pPr>
    </w:p>
    <w:p w:rsidR="004A436F" w:rsidRPr="00C95B91" w:rsidRDefault="004A436F" w:rsidP="004A436F"/>
    <w:p w:rsidR="003B48B2" w:rsidRDefault="003B48B2" w:rsidP="004825D4">
      <w:pPr>
        <w:ind w:right="-108"/>
        <w:jc w:val="center"/>
        <w:rPr>
          <w:b/>
          <w:sz w:val="96"/>
          <w:szCs w:val="96"/>
        </w:rPr>
      </w:pPr>
    </w:p>
    <w:p w:rsidR="00F73C87" w:rsidRDefault="00F73C87"/>
    <w:sectPr w:rsidR="00F73C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2821E5"/>
    <w:multiLevelType w:val="hybridMultilevel"/>
    <w:tmpl w:val="A916259C"/>
    <w:lvl w:ilvl="0" w:tplc="661E053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23"/>
    <w:rsid w:val="003B48B2"/>
    <w:rsid w:val="00402E53"/>
    <w:rsid w:val="004825D4"/>
    <w:rsid w:val="004A436F"/>
    <w:rsid w:val="005F6541"/>
    <w:rsid w:val="009219CE"/>
    <w:rsid w:val="00AD7564"/>
    <w:rsid w:val="00AE3123"/>
    <w:rsid w:val="00B04AA8"/>
    <w:rsid w:val="00DA2BC7"/>
    <w:rsid w:val="00F7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3CCD31-9DF8-4526-8AF6-7C887C333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8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A2BC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A2BC7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1919</Words>
  <Characters>10942</Characters>
  <Application>Microsoft Office Word</Application>
  <DocSecurity>0</DocSecurity>
  <Lines>91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cp:lastPrinted>2018-04-09T05:52:00Z</cp:lastPrinted>
  <dcterms:created xsi:type="dcterms:W3CDTF">2018-04-06T14:44:00Z</dcterms:created>
  <dcterms:modified xsi:type="dcterms:W3CDTF">2018-04-09T06:06:00Z</dcterms:modified>
</cp:coreProperties>
</file>